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F66F1" w14:textId="453383C3" w:rsidR="00BB2D6F" w:rsidRPr="008D3051" w:rsidRDefault="00BB2D6F" w:rsidP="00BB2D6F">
      <w:pPr>
        <w:tabs>
          <w:tab w:val="right" w:pos="9639"/>
        </w:tabs>
        <w:rPr>
          <w:b/>
          <w:noProof/>
          <w:sz w:val="24"/>
          <w:szCs w:val="24"/>
        </w:rPr>
      </w:pPr>
      <w:r w:rsidRPr="008D3051">
        <w:rPr>
          <w:b/>
          <w:noProof/>
          <w:sz w:val="24"/>
          <w:szCs w:val="24"/>
        </w:rPr>
        <w:t xml:space="preserve">3GPP TSG </w:t>
      </w:r>
      <w:r w:rsidR="002F6068" w:rsidRPr="008D3051">
        <w:rPr>
          <w:b/>
          <w:noProof/>
          <w:sz w:val="24"/>
          <w:szCs w:val="24"/>
        </w:rPr>
        <w:t>RAN</w:t>
      </w:r>
      <w:r w:rsidRPr="008D3051">
        <w:rPr>
          <w:b/>
          <w:noProof/>
          <w:sz w:val="24"/>
          <w:szCs w:val="24"/>
        </w:rPr>
        <w:t xml:space="preserve"> </w:t>
      </w:r>
      <w:r w:rsidR="0071041E" w:rsidRPr="008D3051">
        <w:rPr>
          <w:b/>
          <w:noProof/>
          <w:sz w:val="24"/>
          <w:szCs w:val="24"/>
        </w:rPr>
        <w:t>Meeting #</w:t>
      </w:r>
      <w:r w:rsidR="009B5763">
        <w:rPr>
          <w:b/>
          <w:noProof/>
          <w:sz w:val="24"/>
          <w:szCs w:val="24"/>
        </w:rPr>
        <w:t>10</w:t>
      </w:r>
      <w:r w:rsidR="00692667">
        <w:rPr>
          <w:b/>
          <w:noProof/>
          <w:sz w:val="24"/>
          <w:szCs w:val="24"/>
        </w:rPr>
        <w:t>2</w:t>
      </w:r>
      <w:r w:rsidRPr="008D3051">
        <w:rPr>
          <w:b/>
          <w:i/>
          <w:noProof/>
          <w:sz w:val="24"/>
          <w:szCs w:val="24"/>
        </w:rPr>
        <w:tab/>
      </w:r>
      <w:r w:rsidR="002216EE" w:rsidRPr="002216EE">
        <w:rPr>
          <w:b/>
          <w:noProof/>
          <w:sz w:val="24"/>
          <w:szCs w:val="24"/>
        </w:rPr>
        <w:t>RP-233662</w:t>
      </w:r>
    </w:p>
    <w:p w14:paraId="48CD029E" w14:textId="52E82283" w:rsidR="00BB2D6F" w:rsidRPr="008D3051" w:rsidRDefault="00EC1E9C" w:rsidP="00426069">
      <w:pPr>
        <w:tabs>
          <w:tab w:val="right" w:pos="9639"/>
        </w:tabs>
        <w:rPr>
          <w:b/>
          <w:noProof/>
          <w:sz w:val="24"/>
          <w:szCs w:val="24"/>
        </w:rPr>
      </w:pPr>
      <w:bookmarkStart w:id="0" w:name="OLE_LINK39"/>
      <w:r w:rsidRPr="00FC2783">
        <w:rPr>
          <w:b/>
          <w:noProof/>
          <w:sz w:val="24"/>
          <w:szCs w:val="24"/>
        </w:rPr>
        <w:t xml:space="preserve">Edinburgh, </w:t>
      </w:r>
      <w:r w:rsidR="00F34B89" w:rsidRPr="002C4A95">
        <w:rPr>
          <w:b/>
          <w:noProof/>
          <w:sz w:val="24"/>
          <w:szCs w:val="24"/>
          <w:lang w:eastAsia="zh-CN"/>
        </w:rPr>
        <w:t>Scotland</w:t>
      </w:r>
      <w:r w:rsidR="009B5763">
        <w:rPr>
          <w:b/>
          <w:noProof/>
          <w:sz w:val="24"/>
          <w:szCs w:val="24"/>
        </w:rPr>
        <w:t xml:space="preserve">, </w:t>
      </w:r>
      <w:r>
        <w:rPr>
          <w:b/>
          <w:noProof/>
          <w:sz w:val="24"/>
          <w:szCs w:val="24"/>
          <w:lang w:eastAsia="zh-CN"/>
        </w:rPr>
        <w:t>December</w:t>
      </w:r>
      <w:r w:rsidR="00194115" w:rsidRPr="008D3051">
        <w:rPr>
          <w:b/>
          <w:noProof/>
          <w:sz w:val="24"/>
          <w:szCs w:val="24"/>
        </w:rPr>
        <w:t xml:space="preserve"> </w:t>
      </w:r>
      <w:r w:rsidR="009B5763">
        <w:rPr>
          <w:b/>
          <w:noProof/>
          <w:sz w:val="24"/>
          <w:szCs w:val="24"/>
        </w:rPr>
        <w:t>11</w:t>
      </w:r>
      <w:r w:rsidR="005304D0" w:rsidRPr="008D3051">
        <w:rPr>
          <w:b/>
          <w:noProof/>
          <w:sz w:val="24"/>
          <w:szCs w:val="24"/>
        </w:rPr>
        <w:t>-</w:t>
      </w:r>
      <w:r w:rsidR="00194115" w:rsidRPr="008D3051">
        <w:rPr>
          <w:b/>
          <w:noProof/>
          <w:sz w:val="24"/>
          <w:szCs w:val="24"/>
        </w:rPr>
        <w:t>1</w:t>
      </w:r>
      <w:r w:rsidR="009B5763">
        <w:rPr>
          <w:b/>
          <w:noProof/>
          <w:sz w:val="24"/>
          <w:szCs w:val="24"/>
        </w:rPr>
        <w:t>5</w:t>
      </w:r>
      <w:r w:rsidR="00194115" w:rsidRPr="008D3051">
        <w:rPr>
          <w:b/>
          <w:noProof/>
          <w:sz w:val="24"/>
          <w:szCs w:val="24"/>
        </w:rPr>
        <w:t>, 202</w:t>
      </w:r>
      <w:r w:rsidR="009B5763">
        <w:rPr>
          <w:b/>
          <w:noProof/>
          <w:sz w:val="24"/>
          <w:szCs w:val="24"/>
        </w:rPr>
        <w:t>3</w:t>
      </w:r>
    </w:p>
    <w:bookmarkEnd w:id="0"/>
    <w:p w14:paraId="7BEA43C8" w14:textId="77777777" w:rsidR="00C16BAF" w:rsidRPr="008D3051" w:rsidRDefault="00C16BAF" w:rsidP="00C16BAF">
      <w:pPr>
        <w:rPr>
          <w:b/>
          <w:bCs/>
          <w:noProof/>
          <w:sz w:val="22"/>
          <w:szCs w:val="22"/>
        </w:rPr>
      </w:pPr>
    </w:p>
    <w:p w14:paraId="65374E6F" w14:textId="209B45E1" w:rsidR="00236D1F" w:rsidRPr="008D3051" w:rsidRDefault="00CE72B3">
      <w:pPr>
        <w:spacing w:after="120"/>
        <w:ind w:left="1985" w:hanging="1985"/>
        <w:rPr>
          <w:b/>
          <w:bCs/>
          <w:sz w:val="22"/>
          <w:szCs w:val="22"/>
          <w:lang w:val="en-US"/>
        </w:rPr>
      </w:pPr>
      <w:r w:rsidRPr="008D3051">
        <w:rPr>
          <w:b/>
          <w:bCs/>
          <w:sz w:val="22"/>
          <w:szCs w:val="22"/>
        </w:rPr>
        <w:t>Source:</w:t>
      </w:r>
      <w:r w:rsidRPr="008D3051">
        <w:rPr>
          <w:b/>
          <w:bCs/>
          <w:sz w:val="22"/>
          <w:szCs w:val="22"/>
        </w:rPr>
        <w:tab/>
      </w:r>
      <w:r w:rsidR="002F6068" w:rsidRPr="008D3051">
        <w:rPr>
          <w:b/>
          <w:bCs/>
          <w:sz w:val="22"/>
          <w:szCs w:val="22"/>
          <w:lang w:eastAsia="zh-CN"/>
        </w:rPr>
        <w:t>Huawei</w:t>
      </w:r>
      <w:r w:rsidR="002F6068" w:rsidRPr="008D3051">
        <w:rPr>
          <w:b/>
          <w:bCs/>
          <w:sz w:val="22"/>
          <w:szCs w:val="22"/>
          <w:lang w:val="en-US" w:eastAsia="zh-CN"/>
        </w:rPr>
        <w:t>, HiSilicon</w:t>
      </w:r>
    </w:p>
    <w:p w14:paraId="15C8DF0E" w14:textId="764113D5" w:rsidR="00236D1F" w:rsidRPr="008D3051" w:rsidRDefault="00236D1F">
      <w:pPr>
        <w:spacing w:after="120"/>
        <w:ind w:left="1985" w:hanging="1985"/>
        <w:rPr>
          <w:b/>
          <w:bCs/>
          <w:sz w:val="22"/>
          <w:szCs w:val="22"/>
          <w:lang w:eastAsia="zh-CN"/>
        </w:rPr>
      </w:pPr>
      <w:r w:rsidRPr="008D3051">
        <w:rPr>
          <w:b/>
          <w:bCs/>
          <w:sz w:val="22"/>
          <w:szCs w:val="22"/>
        </w:rPr>
        <w:t>Title:</w:t>
      </w:r>
      <w:r w:rsidRPr="008D3051">
        <w:rPr>
          <w:b/>
          <w:bCs/>
          <w:sz w:val="22"/>
          <w:szCs w:val="22"/>
        </w:rPr>
        <w:tab/>
      </w:r>
      <w:r w:rsidR="009B5763">
        <w:rPr>
          <w:b/>
          <w:bCs/>
          <w:sz w:val="22"/>
          <w:szCs w:val="22"/>
        </w:rPr>
        <w:t>Network energy savings enhancements in Rel-19</w:t>
      </w:r>
    </w:p>
    <w:p w14:paraId="5621D0AF" w14:textId="15C51A9F" w:rsidR="00236D1F" w:rsidRPr="008D3051" w:rsidRDefault="00FA2944">
      <w:pPr>
        <w:spacing w:after="120"/>
        <w:ind w:left="1985" w:hanging="1985"/>
        <w:rPr>
          <w:b/>
          <w:bCs/>
          <w:sz w:val="22"/>
          <w:szCs w:val="22"/>
        </w:rPr>
      </w:pPr>
      <w:r w:rsidRPr="008D3051">
        <w:rPr>
          <w:b/>
          <w:bCs/>
          <w:sz w:val="22"/>
          <w:szCs w:val="22"/>
        </w:rPr>
        <w:t>Agenda item:</w:t>
      </w:r>
      <w:r w:rsidRPr="008D3051">
        <w:rPr>
          <w:b/>
          <w:bCs/>
          <w:sz w:val="22"/>
          <w:szCs w:val="22"/>
        </w:rPr>
        <w:tab/>
      </w:r>
      <w:r w:rsidR="00692667">
        <w:rPr>
          <w:b/>
          <w:bCs/>
          <w:sz w:val="22"/>
          <w:szCs w:val="22"/>
        </w:rPr>
        <w:t>9</w:t>
      </w:r>
      <w:r w:rsidR="00426069" w:rsidRPr="00C57A18">
        <w:rPr>
          <w:b/>
          <w:bCs/>
          <w:sz w:val="22"/>
          <w:szCs w:val="22"/>
        </w:rPr>
        <w:t>.</w:t>
      </w:r>
      <w:r w:rsidR="00692667">
        <w:rPr>
          <w:b/>
          <w:bCs/>
          <w:sz w:val="22"/>
          <w:szCs w:val="22"/>
        </w:rPr>
        <w:t>1.1</w:t>
      </w:r>
      <w:r w:rsidR="00194115" w:rsidRPr="00C57A18">
        <w:rPr>
          <w:b/>
          <w:bCs/>
          <w:sz w:val="22"/>
          <w:szCs w:val="22"/>
        </w:rPr>
        <w:t>.</w:t>
      </w:r>
      <w:r w:rsidR="00C57A18" w:rsidRPr="00C57A18">
        <w:rPr>
          <w:b/>
          <w:bCs/>
          <w:sz w:val="22"/>
          <w:szCs w:val="22"/>
        </w:rPr>
        <w:t>5</w:t>
      </w:r>
    </w:p>
    <w:p w14:paraId="6A4FB70B" w14:textId="77777777" w:rsidR="00236D1F" w:rsidRPr="008D3051" w:rsidRDefault="00236D1F">
      <w:pPr>
        <w:spacing w:after="120"/>
        <w:ind w:left="1985" w:hanging="1985"/>
        <w:rPr>
          <w:b/>
          <w:bCs/>
          <w:sz w:val="22"/>
          <w:szCs w:val="22"/>
        </w:rPr>
      </w:pPr>
      <w:r w:rsidRPr="008D3051">
        <w:rPr>
          <w:b/>
          <w:bCs/>
          <w:sz w:val="22"/>
          <w:szCs w:val="22"/>
        </w:rPr>
        <w:t>Document for:</w:t>
      </w:r>
      <w:r w:rsidRPr="008D3051">
        <w:rPr>
          <w:b/>
          <w:bCs/>
          <w:sz w:val="22"/>
          <w:szCs w:val="22"/>
        </w:rPr>
        <w:tab/>
      </w:r>
      <w:r w:rsidR="00BB2D6F" w:rsidRPr="008D3051">
        <w:rPr>
          <w:b/>
          <w:bCs/>
          <w:sz w:val="22"/>
          <w:szCs w:val="22"/>
        </w:rPr>
        <w:t>Discussion and decision</w:t>
      </w:r>
    </w:p>
    <w:p w14:paraId="0F2E094D" w14:textId="77777777" w:rsidR="00236D1F" w:rsidRPr="008D3051" w:rsidRDefault="00236D1F">
      <w:pPr>
        <w:pBdr>
          <w:bottom w:val="single" w:sz="4" w:space="1" w:color="auto"/>
        </w:pBdr>
        <w:rPr>
          <w:b/>
          <w:bCs/>
          <w:sz w:val="22"/>
          <w:szCs w:val="22"/>
        </w:rPr>
      </w:pPr>
    </w:p>
    <w:p w14:paraId="74277C74" w14:textId="6E90C5E1" w:rsidR="006159D2" w:rsidRPr="008D3051" w:rsidRDefault="006159D2" w:rsidP="00A80A91">
      <w:pPr>
        <w:pStyle w:val="1"/>
        <w:rPr>
          <w:rFonts w:ascii="Times New Roman" w:hAnsi="Times New Roman"/>
        </w:rPr>
      </w:pPr>
      <w:bookmarkStart w:id="1" w:name="_Ref124589705"/>
      <w:bookmarkStart w:id="2" w:name="_Ref129681862"/>
      <w:r w:rsidRPr="008D3051">
        <w:rPr>
          <w:rFonts w:ascii="Times New Roman" w:hAnsi="Times New Roman"/>
        </w:rPr>
        <w:t>Introduction</w:t>
      </w:r>
      <w:bookmarkEnd w:id="1"/>
      <w:bookmarkEnd w:id="2"/>
    </w:p>
    <w:p w14:paraId="588EA41C" w14:textId="20A5CBCA" w:rsidR="00E131A6" w:rsidRDefault="009B5763" w:rsidP="003667B4">
      <w:pPr>
        <w:spacing w:after="120" w:line="264" w:lineRule="auto"/>
        <w:jc w:val="both"/>
        <w:rPr>
          <w:sz w:val="21"/>
        </w:rPr>
      </w:pPr>
      <w:r>
        <w:rPr>
          <w:sz w:val="21"/>
        </w:rPr>
        <w:t xml:space="preserve">Plenty of candidate techniques for time, frequency, spatial and power domains were discussed and evaluated during the study item (SI) of Rel-18 </w:t>
      </w:r>
      <w:r w:rsidR="004E3EC3">
        <w:rPr>
          <w:sz w:val="21"/>
        </w:rPr>
        <w:t>network energy saving (</w:t>
      </w:r>
      <w:r>
        <w:rPr>
          <w:sz w:val="21"/>
        </w:rPr>
        <w:t>NES</w:t>
      </w:r>
      <w:r w:rsidR="004E3EC3">
        <w:rPr>
          <w:sz w:val="21"/>
        </w:rPr>
        <w:t>)</w:t>
      </w:r>
      <w:r w:rsidR="005F4E0E">
        <w:rPr>
          <w:sz w:val="21"/>
        </w:rPr>
        <w:t xml:space="preserve"> [1]</w:t>
      </w:r>
      <w:r>
        <w:rPr>
          <w:sz w:val="21"/>
        </w:rPr>
        <w:t xml:space="preserve">, and some of them were set up for the Rel-18 </w:t>
      </w:r>
      <w:r w:rsidR="0004621F">
        <w:rPr>
          <w:sz w:val="21"/>
        </w:rPr>
        <w:t xml:space="preserve">NES </w:t>
      </w:r>
      <w:r>
        <w:rPr>
          <w:sz w:val="21"/>
        </w:rPr>
        <w:t>work item (WI)</w:t>
      </w:r>
      <w:r w:rsidR="005F4E0E">
        <w:rPr>
          <w:sz w:val="21"/>
        </w:rPr>
        <w:t xml:space="preserve"> [2],</w:t>
      </w:r>
      <w:r w:rsidR="0004621F">
        <w:rPr>
          <w:sz w:val="21"/>
        </w:rPr>
        <w:t xml:space="preserve"> including: </w:t>
      </w:r>
    </w:p>
    <w:p w14:paraId="0DF5FAC0" w14:textId="25607F85" w:rsidR="0004621F" w:rsidRPr="005F4E0E" w:rsidRDefault="005F4E0E" w:rsidP="005F4E0E">
      <w:pPr>
        <w:pStyle w:val="af"/>
        <w:numPr>
          <w:ilvl w:val="0"/>
          <w:numId w:val="20"/>
        </w:numPr>
        <w:spacing w:line="264" w:lineRule="auto"/>
        <w:ind w:left="840"/>
        <w:rPr>
          <w:sz w:val="21"/>
          <w:szCs w:val="20"/>
          <w:lang w:val="en-GB" w:eastAsia="zh-CN"/>
        </w:rPr>
      </w:pPr>
      <w:r w:rsidRPr="005F4E0E">
        <w:rPr>
          <w:rFonts w:hint="eastAsia"/>
          <w:sz w:val="21"/>
          <w:szCs w:val="20"/>
          <w:lang w:val="en-GB" w:eastAsia="zh-CN"/>
        </w:rPr>
        <w:t>C</w:t>
      </w:r>
      <w:r w:rsidRPr="005F4E0E">
        <w:rPr>
          <w:sz w:val="21"/>
          <w:szCs w:val="20"/>
          <w:lang w:val="en-GB" w:eastAsia="zh-CN"/>
        </w:rPr>
        <w:t xml:space="preserve">SI enhancements </w:t>
      </w:r>
      <w:r w:rsidR="005B65F9">
        <w:rPr>
          <w:rFonts w:hint="eastAsia"/>
          <w:sz w:val="21"/>
          <w:szCs w:val="20"/>
          <w:lang w:val="en-GB" w:eastAsia="zh-CN"/>
        </w:rPr>
        <w:t>for</w:t>
      </w:r>
      <w:r w:rsidR="005B65F9">
        <w:rPr>
          <w:sz w:val="21"/>
          <w:szCs w:val="20"/>
          <w:lang w:val="en-GB" w:eastAsia="zh-CN"/>
        </w:rPr>
        <w:t xml:space="preserve"> adaptations in </w:t>
      </w:r>
      <w:r w:rsidRPr="005F4E0E">
        <w:rPr>
          <w:sz w:val="21"/>
          <w:szCs w:val="20"/>
          <w:lang w:val="en-GB" w:eastAsia="zh-CN"/>
        </w:rPr>
        <w:t>spatial and power domains</w:t>
      </w:r>
    </w:p>
    <w:p w14:paraId="21DA6502" w14:textId="11EA6327" w:rsidR="005F4E0E" w:rsidRPr="005F4E0E" w:rsidRDefault="005F4E0E" w:rsidP="005F4E0E">
      <w:pPr>
        <w:pStyle w:val="af"/>
        <w:numPr>
          <w:ilvl w:val="0"/>
          <w:numId w:val="20"/>
        </w:numPr>
        <w:spacing w:line="264" w:lineRule="auto"/>
        <w:ind w:left="840"/>
        <w:rPr>
          <w:sz w:val="21"/>
          <w:szCs w:val="20"/>
          <w:lang w:val="en-GB" w:eastAsia="zh-CN"/>
        </w:rPr>
      </w:pPr>
      <w:r w:rsidRPr="005F4E0E">
        <w:rPr>
          <w:sz w:val="21"/>
          <w:szCs w:val="20"/>
          <w:lang w:val="en-GB" w:eastAsia="zh-CN"/>
        </w:rPr>
        <w:t>Cell DTX/DRX mechanism for time domain</w:t>
      </w:r>
    </w:p>
    <w:p w14:paraId="67EA8E41" w14:textId="231CDDE8" w:rsidR="005F4E0E" w:rsidRPr="005F4E0E" w:rsidRDefault="005F4E0E" w:rsidP="005F4E0E">
      <w:pPr>
        <w:pStyle w:val="af"/>
        <w:numPr>
          <w:ilvl w:val="0"/>
          <w:numId w:val="20"/>
        </w:numPr>
        <w:spacing w:line="264" w:lineRule="auto"/>
        <w:ind w:left="840"/>
        <w:rPr>
          <w:sz w:val="21"/>
          <w:szCs w:val="20"/>
          <w:lang w:val="en-GB" w:eastAsia="zh-CN"/>
        </w:rPr>
      </w:pPr>
      <w:r w:rsidRPr="005F4E0E">
        <w:rPr>
          <w:sz w:val="21"/>
          <w:szCs w:val="20"/>
          <w:lang w:val="en-GB" w:eastAsia="zh-CN"/>
        </w:rPr>
        <w:t>SSB-less</w:t>
      </w:r>
      <w:r w:rsidR="00A73C30">
        <w:rPr>
          <w:sz w:val="21"/>
          <w:szCs w:val="20"/>
          <w:lang w:val="en-GB" w:eastAsia="zh-CN"/>
        </w:rPr>
        <w:t xml:space="preserve"> SCell</w:t>
      </w:r>
      <w:r w:rsidRPr="005F4E0E">
        <w:rPr>
          <w:sz w:val="21"/>
          <w:szCs w:val="20"/>
          <w:lang w:val="en-GB" w:eastAsia="zh-CN"/>
        </w:rPr>
        <w:t xml:space="preserve"> operation</w:t>
      </w:r>
      <w:r w:rsidR="004E3EC3">
        <w:rPr>
          <w:sz w:val="21"/>
          <w:szCs w:val="20"/>
          <w:lang w:val="en-GB" w:eastAsia="zh-CN"/>
        </w:rPr>
        <w:t xml:space="preserve"> for i</w:t>
      </w:r>
      <w:r w:rsidR="004E3EC3" w:rsidRPr="005F4E0E">
        <w:rPr>
          <w:sz w:val="21"/>
          <w:szCs w:val="20"/>
          <w:lang w:val="en-GB" w:eastAsia="zh-CN"/>
        </w:rPr>
        <w:t>nter-band</w:t>
      </w:r>
      <w:r w:rsidR="004E3EC3">
        <w:rPr>
          <w:sz w:val="21"/>
          <w:szCs w:val="20"/>
          <w:lang w:val="en-GB" w:eastAsia="zh-CN"/>
        </w:rPr>
        <w:t xml:space="preserve"> CA for FR1 and co-located cells</w:t>
      </w:r>
      <w:r w:rsidRPr="005F4E0E">
        <w:rPr>
          <w:sz w:val="21"/>
          <w:szCs w:val="20"/>
          <w:lang w:val="en-GB" w:eastAsia="zh-CN"/>
        </w:rPr>
        <w:t xml:space="preserve"> for frequency domain </w:t>
      </w:r>
    </w:p>
    <w:p w14:paraId="6A7DD802" w14:textId="6E780F94" w:rsidR="00E21973" w:rsidRDefault="006F2073" w:rsidP="0032775D">
      <w:pPr>
        <w:spacing w:after="120" w:line="264" w:lineRule="auto"/>
        <w:jc w:val="both"/>
        <w:rPr>
          <w:sz w:val="21"/>
          <w:lang w:eastAsia="zh-CN"/>
        </w:rPr>
      </w:pPr>
      <w:r>
        <w:rPr>
          <w:sz w:val="21"/>
          <w:lang w:eastAsia="zh-CN"/>
        </w:rPr>
        <w:t xml:space="preserve">For the NES topic, </w:t>
      </w:r>
      <w:r w:rsidR="00EC1E9C">
        <w:rPr>
          <w:sz w:val="21"/>
          <w:lang w:eastAsia="zh-CN"/>
        </w:rPr>
        <w:t>further enhancements are</w:t>
      </w:r>
      <w:r>
        <w:rPr>
          <w:sz w:val="21"/>
          <w:lang w:eastAsia="zh-CN"/>
        </w:rPr>
        <w:t xml:space="preserve"> expected to be continued in Rel-19 based on the study outcome in Rel-18 and need to </w:t>
      </w:r>
      <w:r w:rsidRPr="006F2073">
        <w:rPr>
          <w:sz w:val="21"/>
          <w:lang w:eastAsia="zh-CN"/>
        </w:rPr>
        <w:t>focus on areas which can provide significant power savings with reasonable standardization efforts</w:t>
      </w:r>
      <w:r>
        <w:rPr>
          <w:sz w:val="21"/>
          <w:lang w:eastAsia="zh-CN"/>
        </w:rPr>
        <w:t xml:space="preserve"> [3]. </w:t>
      </w:r>
    </w:p>
    <w:p w14:paraId="222FE6C5" w14:textId="04D22986" w:rsidR="00553894" w:rsidRDefault="00F34B89" w:rsidP="00553894">
      <w:pPr>
        <w:spacing w:after="120" w:line="264" w:lineRule="auto"/>
        <w:jc w:val="both"/>
        <w:rPr>
          <w:sz w:val="21"/>
          <w:lang w:eastAsia="zh-CN"/>
        </w:rPr>
      </w:pPr>
      <w:r>
        <w:rPr>
          <w:sz w:val="21"/>
          <w:lang w:eastAsia="zh-CN"/>
        </w:rPr>
        <w:t xml:space="preserve">The potential Rel-19 candidate enhancements are as listed in </w:t>
      </w:r>
      <w:r w:rsidR="00456FD9">
        <w:rPr>
          <w:sz w:val="21"/>
          <w:lang w:eastAsia="zh-CN"/>
        </w:rPr>
        <w:fldChar w:fldCharType="begin"/>
      </w:r>
      <w:r w:rsidR="00456FD9">
        <w:rPr>
          <w:sz w:val="21"/>
          <w:lang w:eastAsia="zh-CN"/>
        </w:rPr>
        <w:instrText xml:space="preserve"> REF _Ref151646841 \n \h </w:instrText>
      </w:r>
      <w:r w:rsidR="00456FD9">
        <w:rPr>
          <w:sz w:val="21"/>
          <w:lang w:eastAsia="zh-CN"/>
        </w:rPr>
      </w:r>
      <w:r w:rsidR="00456FD9">
        <w:rPr>
          <w:sz w:val="21"/>
          <w:lang w:eastAsia="zh-CN"/>
        </w:rPr>
        <w:fldChar w:fldCharType="separate"/>
      </w:r>
      <w:r w:rsidR="00456FD9">
        <w:rPr>
          <w:sz w:val="21"/>
          <w:lang w:eastAsia="zh-CN"/>
        </w:rPr>
        <w:t>[4]</w:t>
      </w:r>
      <w:r w:rsidR="00456FD9">
        <w:rPr>
          <w:sz w:val="21"/>
          <w:lang w:eastAsia="zh-CN"/>
        </w:rPr>
        <w:fldChar w:fldCharType="end"/>
      </w:r>
      <w:r>
        <w:rPr>
          <w:sz w:val="21"/>
          <w:lang w:eastAsia="zh-CN"/>
        </w:rPr>
        <w:t xml:space="preserve"> from RAN chair. </w:t>
      </w:r>
      <w:r w:rsidRPr="008D3051">
        <w:rPr>
          <w:sz w:val="21"/>
        </w:rPr>
        <w:t xml:space="preserve">In this </w:t>
      </w:r>
      <w:r>
        <w:rPr>
          <w:sz w:val="21"/>
        </w:rPr>
        <w:t>contribution, we will mainly focus on the following which</w:t>
      </w:r>
      <w:r w:rsidR="00D93CD9">
        <w:rPr>
          <w:sz w:val="21"/>
        </w:rPr>
        <w:t xml:space="preserve"> are the most beneficial ones</w:t>
      </w:r>
      <w:r w:rsidR="005D3445">
        <w:rPr>
          <w:sz w:val="21"/>
        </w:rPr>
        <w:t xml:space="preserve"> </w:t>
      </w:r>
      <w:r w:rsidR="00D93CD9">
        <w:rPr>
          <w:sz w:val="21"/>
        </w:rPr>
        <w:t xml:space="preserve">based on the outcome of Rel-18 study item. </w:t>
      </w:r>
      <w:r>
        <w:rPr>
          <w:sz w:val="21"/>
        </w:rPr>
        <w:t xml:space="preserve"> </w:t>
      </w:r>
    </w:p>
    <w:p w14:paraId="1691AA54" w14:textId="78F8DBCB" w:rsidR="00E405CC" w:rsidRDefault="00E405CC" w:rsidP="004E739E">
      <w:pPr>
        <w:pStyle w:val="af"/>
        <w:numPr>
          <w:ilvl w:val="0"/>
          <w:numId w:val="20"/>
        </w:numPr>
        <w:spacing w:line="264" w:lineRule="auto"/>
        <w:ind w:left="840"/>
        <w:rPr>
          <w:sz w:val="21"/>
          <w:szCs w:val="20"/>
          <w:lang w:val="en-GB" w:eastAsia="zh-CN"/>
        </w:rPr>
      </w:pPr>
      <w:r>
        <w:rPr>
          <w:sz w:val="21"/>
          <w:szCs w:val="20"/>
          <w:lang w:val="en-GB" w:eastAsia="zh-CN"/>
        </w:rPr>
        <w:t>On-demand SSB SCell operation for UEs in connected mode</w:t>
      </w:r>
    </w:p>
    <w:p w14:paraId="7E14F507" w14:textId="61E1F9AE" w:rsidR="00E405CC" w:rsidRDefault="00553894" w:rsidP="004E739E">
      <w:pPr>
        <w:pStyle w:val="af"/>
        <w:numPr>
          <w:ilvl w:val="0"/>
          <w:numId w:val="20"/>
        </w:numPr>
        <w:spacing w:line="264" w:lineRule="auto"/>
        <w:ind w:left="840"/>
        <w:rPr>
          <w:sz w:val="21"/>
          <w:szCs w:val="20"/>
          <w:lang w:val="en-GB" w:eastAsia="zh-CN"/>
        </w:rPr>
      </w:pPr>
      <w:r w:rsidRPr="00047B5F">
        <w:rPr>
          <w:sz w:val="21"/>
          <w:szCs w:val="20"/>
          <w:lang w:val="en-GB" w:eastAsia="zh-CN"/>
        </w:rPr>
        <w:t>S</w:t>
      </w:r>
      <w:bookmarkStart w:id="3" w:name="OLE_LINK1"/>
      <w:r w:rsidRPr="00047B5F">
        <w:rPr>
          <w:sz w:val="21"/>
          <w:szCs w:val="20"/>
          <w:lang w:val="en-GB" w:eastAsia="zh-CN"/>
        </w:rPr>
        <w:t xml:space="preserve">IB1-less operation </w:t>
      </w:r>
      <w:r w:rsidR="00E405CC">
        <w:rPr>
          <w:sz w:val="21"/>
          <w:szCs w:val="20"/>
          <w:lang w:val="en-GB" w:eastAsia="zh-CN"/>
        </w:rPr>
        <w:t>for non-anchor NES cell for UEs in idle/inactive modes</w:t>
      </w:r>
      <w:bookmarkEnd w:id="3"/>
    </w:p>
    <w:p w14:paraId="3449EB6C" w14:textId="5DF9969B" w:rsidR="00553894" w:rsidRPr="004E739E" w:rsidRDefault="00E405CC" w:rsidP="004E739E">
      <w:pPr>
        <w:pStyle w:val="af"/>
        <w:numPr>
          <w:ilvl w:val="0"/>
          <w:numId w:val="20"/>
        </w:numPr>
        <w:spacing w:line="264" w:lineRule="auto"/>
        <w:ind w:left="840"/>
        <w:rPr>
          <w:sz w:val="21"/>
          <w:szCs w:val="20"/>
          <w:lang w:val="en-GB" w:eastAsia="zh-CN"/>
        </w:rPr>
      </w:pPr>
      <w:r>
        <w:rPr>
          <w:sz w:val="21"/>
          <w:szCs w:val="20"/>
          <w:lang w:val="en-GB" w:eastAsia="zh-CN"/>
        </w:rPr>
        <w:t>On-demand SIB1 for UEs in</w:t>
      </w:r>
      <w:r w:rsidRPr="00E405CC">
        <w:rPr>
          <w:sz w:val="21"/>
          <w:szCs w:val="20"/>
          <w:lang w:val="en-GB" w:eastAsia="zh-CN"/>
        </w:rPr>
        <w:t xml:space="preserve"> </w:t>
      </w:r>
      <w:r>
        <w:rPr>
          <w:sz w:val="21"/>
          <w:szCs w:val="20"/>
          <w:lang w:val="en-GB" w:eastAsia="zh-CN"/>
        </w:rPr>
        <w:t xml:space="preserve">idle/inactive modes </w:t>
      </w:r>
    </w:p>
    <w:p w14:paraId="2D293A35" w14:textId="6F4390A1" w:rsidR="00014057" w:rsidRPr="008D3051" w:rsidRDefault="00014057" w:rsidP="002C4A95">
      <w:pPr>
        <w:pStyle w:val="1"/>
        <w:rPr>
          <w:rFonts w:ascii="Times New Roman" w:hAnsi="Times New Roman"/>
        </w:rPr>
      </w:pPr>
      <w:r>
        <w:rPr>
          <w:rFonts w:ascii="Times New Roman" w:hAnsi="Times New Roman"/>
        </w:rPr>
        <w:t xml:space="preserve">On-demand SSB </w:t>
      </w:r>
      <w:r w:rsidR="00C40973">
        <w:rPr>
          <w:rFonts w:ascii="Times New Roman" w:hAnsi="Times New Roman"/>
        </w:rPr>
        <w:t xml:space="preserve">SCell </w:t>
      </w:r>
      <w:r>
        <w:rPr>
          <w:rFonts w:ascii="Times New Roman" w:hAnsi="Times New Roman"/>
        </w:rPr>
        <w:t xml:space="preserve">operation </w:t>
      </w:r>
      <w:r w:rsidR="00C40973">
        <w:rPr>
          <w:rFonts w:ascii="Times New Roman" w:hAnsi="Times New Roman"/>
        </w:rPr>
        <w:t>for UEs</w:t>
      </w:r>
      <w:r>
        <w:rPr>
          <w:rFonts w:ascii="Times New Roman" w:hAnsi="Times New Roman"/>
        </w:rPr>
        <w:t xml:space="preserve"> in RRC CONNECTED mode</w:t>
      </w:r>
    </w:p>
    <w:p w14:paraId="21AAD96C" w14:textId="2585F711" w:rsidR="00014057" w:rsidRPr="002C4A95" w:rsidRDefault="00014057" w:rsidP="00014057">
      <w:pPr>
        <w:spacing w:after="120" w:line="264" w:lineRule="auto"/>
        <w:jc w:val="both"/>
        <w:rPr>
          <w:sz w:val="21"/>
          <w:szCs w:val="21"/>
          <w:lang w:eastAsia="zh-CN"/>
        </w:rPr>
      </w:pPr>
      <w:r w:rsidRPr="0082402B">
        <w:rPr>
          <w:sz w:val="21"/>
          <w:szCs w:val="21"/>
          <w:lang w:eastAsia="zh-CN"/>
        </w:rPr>
        <w:t xml:space="preserve">In Rel-18 NES WI, </w:t>
      </w:r>
      <w:r w:rsidRPr="002C4A95">
        <w:rPr>
          <w:bCs/>
          <w:sz w:val="21"/>
          <w:szCs w:val="21"/>
        </w:rPr>
        <w:t>SSB-less SCell operation</w:t>
      </w:r>
      <w:r w:rsidRPr="0082402B">
        <w:rPr>
          <w:sz w:val="21"/>
          <w:szCs w:val="21"/>
          <w:lang w:eastAsia="zh-CN"/>
        </w:rPr>
        <w:t xml:space="preserve"> is </w:t>
      </w:r>
      <w:r w:rsidR="000F44B1" w:rsidRPr="0082402B">
        <w:rPr>
          <w:sz w:val="21"/>
          <w:szCs w:val="21"/>
          <w:lang w:eastAsia="zh-CN"/>
        </w:rPr>
        <w:t>specified</w:t>
      </w:r>
      <w:r w:rsidRPr="00AE585D">
        <w:rPr>
          <w:sz w:val="21"/>
          <w:szCs w:val="21"/>
          <w:lang w:eastAsia="zh-CN"/>
        </w:rPr>
        <w:t xml:space="preserve">, however it is limited to </w:t>
      </w:r>
      <w:r w:rsidRPr="002C4A95">
        <w:rPr>
          <w:bCs/>
          <w:sz w:val="21"/>
          <w:szCs w:val="21"/>
        </w:rPr>
        <w:t>the scenario of inter-band CA for FR1 and co-located cells</w:t>
      </w:r>
      <w:r w:rsidRPr="0082402B">
        <w:rPr>
          <w:sz w:val="21"/>
          <w:szCs w:val="21"/>
          <w:lang w:eastAsia="zh-CN"/>
        </w:rPr>
        <w:t>. Enhancements on SSB transmission for scenarios not covered by SSB-less is useful from network energy saving perspective</w:t>
      </w:r>
      <w:r w:rsidRPr="002C4A95">
        <w:rPr>
          <w:sz w:val="21"/>
          <w:szCs w:val="21"/>
          <w:lang w:eastAsia="zh-CN"/>
        </w:rPr>
        <w:t xml:space="preserve">, e.g., inter-band CA with FR1 band and FR2 band. </w:t>
      </w:r>
    </w:p>
    <w:p w14:paraId="3263D9BB" w14:textId="7FB579EE" w:rsidR="00014057" w:rsidRPr="001C12E4" w:rsidRDefault="00014057" w:rsidP="00014057">
      <w:pPr>
        <w:spacing w:after="120" w:line="264" w:lineRule="auto"/>
        <w:jc w:val="both"/>
        <w:rPr>
          <w:b/>
          <w:i/>
          <w:sz w:val="21"/>
        </w:rPr>
      </w:pPr>
      <w:r w:rsidRPr="008D3051">
        <w:rPr>
          <w:b/>
          <w:i/>
          <w:sz w:val="21"/>
        </w:rPr>
        <w:t xml:space="preserve">Observation </w:t>
      </w:r>
      <w:r w:rsidR="00BD57EC">
        <w:rPr>
          <w:b/>
          <w:i/>
          <w:sz w:val="21"/>
        </w:rPr>
        <w:t>1</w:t>
      </w:r>
      <w:r w:rsidRPr="008D3051">
        <w:rPr>
          <w:b/>
          <w:i/>
          <w:sz w:val="21"/>
        </w:rPr>
        <w:t>:</w:t>
      </w:r>
      <w:r>
        <w:rPr>
          <w:b/>
          <w:i/>
          <w:sz w:val="21"/>
        </w:rPr>
        <w:t xml:space="preserve"> </w:t>
      </w:r>
      <w:r w:rsidRPr="001C12E4">
        <w:rPr>
          <w:b/>
          <w:i/>
          <w:sz w:val="21"/>
        </w:rPr>
        <w:t xml:space="preserve">There is need to do enhancements on SSB transmission for scenarios not covered by SSB-less operation, e.g. </w:t>
      </w:r>
      <w:r>
        <w:rPr>
          <w:b/>
          <w:i/>
          <w:sz w:val="21"/>
        </w:rPr>
        <w:t>inter-band CA with FR1 band and</w:t>
      </w:r>
      <w:r w:rsidRPr="001C12E4">
        <w:rPr>
          <w:b/>
          <w:i/>
          <w:sz w:val="21"/>
        </w:rPr>
        <w:t xml:space="preserve"> FR2 band.</w:t>
      </w:r>
    </w:p>
    <w:p w14:paraId="3BA49813" w14:textId="6DB96031" w:rsidR="00014057" w:rsidRPr="0082402B" w:rsidRDefault="00014057" w:rsidP="00014057">
      <w:pPr>
        <w:spacing w:after="120" w:line="264" w:lineRule="auto"/>
        <w:jc w:val="both"/>
        <w:rPr>
          <w:sz w:val="21"/>
          <w:szCs w:val="21"/>
          <w:lang w:eastAsia="zh-CN"/>
        </w:rPr>
      </w:pPr>
      <w:r w:rsidRPr="0082402B">
        <w:rPr>
          <w:sz w:val="21"/>
          <w:szCs w:val="21"/>
          <w:lang w:eastAsia="zh-CN"/>
        </w:rPr>
        <w:t>SSB-less operation relies on SSB from the other cell for t</w:t>
      </w:r>
      <w:r w:rsidRPr="002C4A95">
        <w:rPr>
          <w:bCs/>
          <w:sz w:val="21"/>
          <w:szCs w:val="21"/>
        </w:rPr>
        <w:t>ime/frequency synchronization, L1/L3 measurements and SCell activation. However, for scenarios like inter-band CA with FR1 and FR2, it is difficult to rely on SSB on the FR1 cell to do the above functions for FR2. If</w:t>
      </w:r>
      <w:r w:rsidRPr="0082402B">
        <w:rPr>
          <w:sz w:val="21"/>
          <w:szCs w:val="21"/>
          <w:lang w:eastAsia="zh-CN"/>
        </w:rPr>
        <w:t xml:space="preserve"> always-on periodic SSB transmission is used to achieve the above functions, the FR2 SCell cannot be</w:t>
      </w:r>
      <w:r w:rsidRPr="002C4A95">
        <w:rPr>
          <w:sz w:val="21"/>
          <w:szCs w:val="21"/>
          <w:lang w:eastAsia="zh-CN"/>
        </w:rPr>
        <w:t xml:space="preserve"> shut down or go to </w:t>
      </w:r>
      <w:r w:rsidR="006801BB">
        <w:rPr>
          <w:sz w:val="21"/>
          <w:szCs w:val="21"/>
          <w:lang w:eastAsia="zh-CN"/>
        </w:rPr>
        <w:t xml:space="preserve">deeper </w:t>
      </w:r>
      <w:r w:rsidRPr="002C4A95">
        <w:rPr>
          <w:sz w:val="21"/>
          <w:szCs w:val="21"/>
          <w:lang w:eastAsia="zh-CN"/>
        </w:rPr>
        <w:t>sleep mode. On-demand SSB can be used as the enhancements on SSB transmission for scenarios not covered by SSB-less operation, to achieve NES gain and also ensure appropriate/enhanced functions on SCell, including t</w:t>
      </w:r>
      <w:r w:rsidRPr="002C4A95">
        <w:rPr>
          <w:bCs/>
          <w:sz w:val="21"/>
          <w:szCs w:val="21"/>
        </w:rPr>
        <w:t>ime/frequency synchronization, L1/L3 measurements and SCell activation</w:t>
      </w:r>
      <w:r w:rsidRPr="0082402B">
        <w:rPr>
          <w:sz w:val="21"/>
          <w:szCs w:val="21"/>
          <w:lang w:eastAsia="zh-CN"/>
        </w:rPr>
        <w:t>.</w:t>
      </w:r>
    </w:p>
    <w:p w14:paraId="346AF322" w14:textId="42CD66F9" w:rsidR="00014057" w:rsidRDefault="00014057" w:rsidP="00014057">
      <w:pPr>
        <w:spacing w:after="120" w:line="264" w:lineRule="auto"/>
        <w:jc w:val="both"/>
        <w:rPr>
          <w:b/>
          <w:i/>
          <w:sz w:val="21"/>
        </w:rPr>
      </w:pPr>
      <w:r>
        <w:rPr>
          <w:b/>
          <w:i/>
          <w:sz w:val="21"/>
        </w:rPr>
        <w:t xml:space="preserve">Proposal </w:t>
      </w:r>
      <w:r w:rsidR="00BD57EC">
        <w:rPr>
          <w:b/>
          <w:i/>
          <w:sz w:val="21"/>
        </w:rPr>
        <w:t>1</w:t>
      </w:r>
      <w:r w:rsidRPr="008D3051">
        <w:rPr>
          <w:b/>
          <w:i/>
          <w:sz w:val="21"/>
        </w:rPr>
        <w:t xml:space="preserve">: </w:t>
      </w:r>
      <w:r w:rsidRPr="00A22C37">
        <w:rPr>
          <w:b/>
          <w:bCs/>
          <w:i/>
          <w:iCs/>
          <w:sz w:val="21"/>
        </w:rPr>
        <w:t>On-demand SSB for SCell(s) in scenarios not covered by SSB-less operation</w:t>
      </w:r>
      <w:r>
        <w:rPr>
          <w:b/>
          <w:bCs/>
          <w:i/>
          <w:iCs/>
          <w:sz w:val="21"/>
        </w:rPr>
        <w:t>, e.g. inter-band CA with FR1 and FR2,</w:t>
      </w:r>
      <w:r w:rsidRPr="00A22C37">
        <w:rPr>
          <w:b/>
          <w:bCs/>
          <w:i/>
          <w:iCs/>
          <w:sz w:val="21"/>
        </w:rPr>
        <w:t xml:space="preserve"> </w:t>
      </w:r>
      <w:r>
        <w:rPr>
          <w:b/>
          <w:i/>
          <w:sz w:val="21"/>
        </w:rPr>
        <w:t xml:space="preserve">should be included in the </w:t>
      </w:r>
      <w:r w:rsidRPr="00A22C37">
        <w:rPr>
          <w:b/>
          <w:bCs/>
          <w:i/>
          <w:iCs/>
          <w:sz w:val="21"/>
        </w:rPr>
        <w:t>Rel-19 NES WI</w:t>
      </w:r>
      <w:r>
        <w:rPr>
          <w:b/>
          <w:i/>
          <w:sz w:val="21"/>
        </w:rPr>
        <w:t xml:space="preserve">. </w:t>
      </w:r>
    </w:p>
    <w:p w14:paraId="4E626436" w14:textId="40AE8A37" w:rsidR="000F6389" w:rsidRDefault="009670C1" w:rsidP="00014057">
      <w:pPr>
        <w:spacing w:after="120" w:line="264" w:lineRule="auto"/>
        <w:jc w:val="both"/>
        <w:rPr>
          <w:sz w:val="21"/>
          <w:lang w:eastAsia="zh-CN"/>
        </w:rPr>
      </w:pPr>
      <w:r>
        <w:rPr>
          <w:rFonts w:hint="eastAsia"/>
          <w:sz w:val="21"/>
          <w:lang w:eastAsia="zh-CN"/>
        </w:rPr>
        <w:t>F</w:t>
      </w:r>
      <w:r>
        <w:rPr>
          <w:sz w:val="21"/>
          <w:lang w:eastAsia="zh-CN"/>
        </w:rPr>
        <w:t>or on-demand SSB SCell operation, further adaptation of time</w:t>
      </w:r>
      <w:r w:rsidR="00EB0900">
        <w:rPr>
          <w:sz w:val="21"/>
          <w:lang w:eastAsia="zh-CN"/>
        </w:rPr>
        <w:t>-domain SSB pa</w:t>
      </w:r>
      <w:r w:rsidR="00A16B2B">
        <w:rPr>
          <w:sz w:val="21"/>
          <w:lang w:eastAsia="zh-CN"/>
        </w:rPr>
        <w:t>tterns for the on-demand SSB transmission should be supported, which can further reduce the network energy consumption by enabling more chance for gNB to use deeper sleep modes, and meanwhile enable faster SCell activation for the SCell with on-demand SSB</w:t>
      </w:r>
      <w:r w:rsidR="00FB52CC">
        <w:rPr>
          <w:sz w:val="21"/>
          <w:lang w:eastAsia="zh-CN"/>
        </w:rPr>
        <w:t xml:space="preserve"> if the SCell is in a very deep sleep mode before activation</w:t>
      </w:r>
      <w:r w:rsidR="00A16B2B">
        <w:rPr>
          <w:sz w:val="21"/>
          <w:lang w:eastAsia="zh-CN"/>
        </w:rPr>
        <w:t>.</w:t>
      </w:r>
      <w:r w:rsidR="00933313">
        <w:rPr>
          <w:sz w:val="21"/>
          <w:lang w:eastAsia="zh-CN"/>
        </w:rPr>
        <w:t xml:space="preserve"> </w:t>
      </w:r>
    </w:p>
    <w:p w14:paraId="686FEBA8" w14:textId="1EE7AEF8" w:rsidR="00CB3F18" w:rsidRDefault="000F6389" w:rsidP="00014057">
      <w:pPr>
        <w:spacing w:after="120" w:line="264" w:lineRule="auto"/>
        <w:jc w:val="both"/>
        <w:rPr>
          <w:sz w:val="21"/>
          <w:lang w:eastAsia="zh-CN"/>
        </w:rPr>
      </w:pPr>
      <w:r>
        <w:rPr>
          <w:sz w:val="21"/>
          <w:lang w:eastAsia="zh-CN"/>
        </w:rPr>
        <w:t xml:space="preserve">As the example shown in Figure </w:t>
      </w:r>
      <w:r w:rsidR="004F63E6">
        <w:rPr>
          <w:sz w:val="21"/>
          <w:lang w:eastAsia="zh-CN"/>
        </w:rPr>
        <w:t>1</w:t>
      </w:r>
      <w:r>
        <w:rPr>
          <w:sz w:val="21"/>
          <w:lang w:eastAsia="zh-CN"/>
        </w:rPr>
        <w:t xml:space="preserve">, for the existing SSB pattern the periodicity is </w:t>
      </w:r>
      <w:r w:rsidR="00FE6539">
        <w:rPr>
          <w:sz w:val="21"/>
          <w:lang w:eastAsia="zh-CN"/>
        </w:rPr>
        <w:t xml:space="preserve">usually </w:t>
      </w:r>
      <w:r>
        <w:rPr>
          <w:sz w:val="21"/>
          <w:lang w:eastAsia="zh-CN"/>
        </w:rPr>
        <w:t>20 ms, and also there are gaps between</w:t>
      </w:r>
      <w:r w:rsidRPr="000F6389">
        <w:rPr>
          <w:sz w:val="21"/>
          <w:lang w:eastAsia="zh-CN"/>
        </w:rPr>
        <w:t xml:space="preserve"> </w:t>
      </w:r>
      <w:r>
        <w:rPr>
          <w:sz w:val="21"/>
          <w:lang w:eastAsia="zh-CN"/>
        </w:rPr>
        <w:t>consecutive SSBs because of the</w:t>
      </w:r>
      <w:r w:rsidR="006466FA">
        <w:rPr>
          <w:sz w:val="21"/>
          <w:lang w:eastAsia="zh-CN"/>
        </w:rPr>
        <w:t xml:space="preserve"> existing design of the</w:t>
      </w:r>
      <w:r>
        <w:rPr>
          <w:sz w:val="21"/>
          <w:lang w:eastAsia="zh-CN"/>
        </w:rPr>
        <w:t xml:space="preserve"> time resource locations within a period. For on-demand SSB SCell operation, when the SSB is triggered to be transmitted</w:t>
      </w:r>
      <w:r w:rsidR="006466FA">
        <w:rPr>
          <w:sz w:val="21"/>
          <w:lang w:eastAsia="zh-CN"/>
        </w:rPr>
        <w:t xml:space="preserve"> for some certain purpose like measurements</w:t>
      </w:r>
      <w:r>
        <w:rPr>
          <w:sz w:val="21"/>
          <w:lang w:eastAsia="zh-CN"/>
        </w:rPr>
        <w:t>, gNB may have to keep in active mode for an unnecessary long time, which</w:t>
      </w:r>
      <w:r w:rsidR="001D5723">
        <w:rPr>
          <w:sz w:val="21"/>
          <w:lang w:eastAsia="zh-CN"/>
        </w:rPr>
        <w:t xml:space="preserve"> will</w:t>
      </w:r>
      <w:r>
        <w:rPr>
          <w:sz w:val="21"/>
          <w:lang w:eastAsia="zh-CN"/>
        </w:rPr>
        <w:t xml:space="preserve"> result in unnecessary energy consumption.</w:t>
      </w:r>
      <w:r w:rsidR="001D5723">
        <w:rPr>
          <w:sz w:val="21"/>
          <w:lang w:eastAsia="zh-CN"/>
        </w:rPr>
        <w:t xml:space="preserve"> With a more compact </w:t>
      </w:r>
      <w:r w:rsidR="006466FA">
        <w:rPr>
          <w:sz w:val="21"/>
          <w:lang w:eastAsia="zh-CN"/>
        </w:rPr>
        <w:t>SSB pattern as shown in Figure 1</w:t>
      </w:r>
      <w:r w:rsidR="001D5723">
        <w:rPr>
          <w:sz w:val="21"/>
          <w:lang w:eastAsia="zh-CN"/>
        </w:rPr>
        <w:t xml:space="preserve">, gNB can finish the transmission of the necessary </w:t>
      </w:r>
      <w:r w:rsidR="001D5723">
        <w:rPr>
          <w:sz w:val="21"/>
          <w:lang w:eastAsia="zh-CN"/>
        </w:rPr>
        <w:lastRenderedPageBreak/>
        <w:t xml:space="preserve">SSBs </w:t>
      </w:r>
      <w:r w:rsidR="006466FA">
        <w:rPr>
          <w:sz w:val="21"/>
          <w:lang w:eastAsia="zh-CN"/>
        </w:rPr>
        <w:t xml:space="preserve">for the measurements </w:t>
      </w:r>
      <w:r w:rsidR="001D5723">
        <w:rPr>
          <w:sz w:val="21"/>
          <w:lang w:eastAsia="zh-CN"/>
        </w:rPr>
        <w:t>in a shorter time, and then have more chance to go to deeper sleep modes, thus can further reduce the network energy consumption on top of on-demand SSB SCell operation.</w:t>
      </w:r>
      <w:r w:rsidR="008A6780">
        <w:rPr>
          <w:sz w:val="21"/>
          <w:lang w:eastAsia="zh-CN"/>
        </w:rPr>
        <w:t xml:space="preserve"> With adaptation of the time-</w:t>
      </w:r>
      <w:r w:rsidR="00AE585D">
        <w:rPr>
          <w:sz w:val="21"/>
          <w:lang w:eastAsia="zh-CN"/>
        </w:rPr>
        <w:t>do</w:t>
      </w:r>
      <w:r w:rsidR="008A6780">
        <w:rPr>
          <w:sz w:val="21"/>
          <w:lang w:eastAsia="zh-CN"/>
        </w:rPr>
        <w:t>main SSB patterns, gNB can trigger appropriate SSB pattern to maximize the network energy saving</w:t>
      </w:r>
      <w:r w:rsidR="0091672D">
        <w:rPr>
          <w:sz w:val="21"/>
          <w:lang w:eastAsia="zh-CN"/>
        </w:rPr>
        <w:t xml:space="preserve"> based on actual situation.</w:t>
      </w:r>
      <w:r w:rsidR="006466FA">
        <w:rPr>
          <w:sz w:val="21"/>
          <w:lang w:eastAsia="zh-CN"/>
        </w:rPr>
        <w:t xml:space="preserve"> </w:t>
      </w:r>
      <w:r w:rsidR="008A6780">
        <w:rPr>
          <w:sz w:val="21"/>
          <w:lang w:eastAsia="zh-CN"/>
        </w:rPr>
        <w:t xml:space="preserve"> </w:t>
      </w:r>
      <w:r w:rsidR="001D5723">
        <w:rPr>
          <w:sz w:val="21"/>
          <w:lang w:eastAsia="zh-CN"/>
        </w:rPr>
        <w:t xml:space="preserve"> </w:t>
      </w:r>
      <w:r>
        <w:rPr>
          <w:sz w:val="21"/>
          <w:lang w:eastAsia="zh-CN"/>
        </w:rPr>
        <w:t xml:space="preserve">     </w:t>
      </w:r>
    </w:p>
    <w:p w14:paraId="3DC07709" w14:textId="77777777" w:rsidR="00F34501" w:rsidRPr="004C6FA8" w:rsidRDefault="00F34501" w:rsidP="00F34501">
      <w:pPr>
        <w:spacing w:after="120" w:line="264" w:lineRule="auto"/>
        <w:jc w:val="center"/>
        <w:rPr>
          <w:sz w:val="21"/>
          <w:lang w:eastAsia="zh-CN"/>
        </w:rPr>
      </w:pPr>
      <w:r>
        <w:rPr>
          <w:noProof/>
          <w:sz w:val="21"/>
          <w:lang w:val="en-US" w:eastAsia="zh-CN"/>
        </w:rPr>
        <w:drawing>
          <wp:inline distT="0" distB="0" distL="0" distR="0" wp14:anchorId="66232C98" wp14:editId="6E72B2B6">
            <wp:extent cx="5466303" cy="2157965"/>
            <wp:effectExtent l="0" t="0" r="127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5357" cy="2161539"/>
                    </a:xfrm>
                    <a:prstGeom prst="rect">
                      <a:avLst/>
                    </a:prstGeom>
                    <a:noFill/>
                  </pic:spPr>
                </pic:pic>
              </a:graphicData>
            </a:graphic>
          </wp:inline>
        </w:drawing>
      </w:r>
    </w:p>
    <w:p w14:paraId="1BA3633F" w14:textId="22747B21" w:rsidR="00F34501" w:rsidRDefault="00F34501" w:rsidP="00F34501">
      <w:pPr>
        <w:spacing w:after="120" w:line="264" w:lineRule="auto"/>
        <w:jc w:val="center"/>
        <w:rPr>
          <w:b/>
          <w:lang w:eastAsia="zh-CN"/>
        </w:rPr>
      </w:pPr>
      <w:r w:rsidRPr="007C338E">
        <w:rPr>
          <w:rFonts w:hint="eastAsia"/>
          <w:b/>
          <w:lang w:eastAsia="zh-CN"/>
        </w:rPr>
        <w:t>F</w:t>
      </w:r>
      <w:r w:rsidRPr="007C338E">
        <w:rPr>
          <w:b/>
          <w:lang w:eastAsia="zh-CN"/>
        </w:rPr>
        <w:t xml:space="preserve">igure </w:t>
      </w:r>
      <w:r>
        <w:rPr>
          <w:b/>
          <w:lang w:eastAsia="zh-CN"/>
        </w:rPr>
        <w:t>1</w:t>
      </w:r>
      <w:r w:rsidRPr="007C338E">
        <w:rPr>
          <w:b/>
          <w:lang w:eastAsia="zh-CN"/>
        </w:rPr>
        <w:t xml:space="preserve">. </w:t>
      </w:r>
      <w:r>
        <w:rPr>
          <w:b/>
          <w:lang w:eastAsia="zh-CN"/>
        </w:rPr>
        <w:t>Example of a compact SSB pattern for on-demand SSB transmission</w:t>
      </w:r>
    </w:p>
    <w:p w14:paraId="45562D63" w14:textId="2E066E7C" w:rsidR="00933313" w:rsidRDefault="00E34660" w:rsidP="002C4A95">
      <w:pPr>
        <w:spacing w:beforeLines="50" w:before="120" w:after="120" w:line="264" w:lineRule="auto"/>
        <w:jc w:val="both"/>
        <w:rPr>
          <w:sz w:val="21"/>
          <w:lang w:eastAsia="zh-CN"/>
        </w:rPr>
      </w:pPr>
      <w:r>
        <w:rPr>
          <w:sz w:val="21"/>
          <w:lang w:eastAsia="zh-CN"/>
        </w:rPr>
        <w:t>In addition,</w:t>
      </w:r>
      <w:r w:rsidR="00E1620C" w:rsidRPr="00E1620C">
        <w:rPr>
          <w:sz w:val="21"/>
          <w:lang w:eastAsia="zh-CN"/>
        </w:rPr>
        <w:t xml:space="preserve"> </w:t>
      </w:r>
      <w:r w:rsidR="00E1620C">
        <w:rPr>
          <w:sz w:val="21"/>
          <w:lang w:eastAsia="zh-CN"/>
        </w:rPr>
        <w:t xml:space="preserve">further adaptation of time-domain SSB patterns is also beneficial to reduce the SCell activation delay, especially if the SCell is in a very deep sleep mode before activation. </w:t>
      </w:r>
      <w:r w:rsidR="00A16B2B">
        <w:rPr>
          <w:sz w:val="21"/>
          <w:lang w:eastAsia="zh-CN"/>
        </w:rPr>
        <w:t>Take the example as shown in Figure 2,</w:t>
      </w:r>
      <w:r w:rsidR="00CB3F18">
        <w:rPr>
          <w:sz w:val="21"/>
          <w:lang w:eastAsia="zh-CN"/>
        </w:rPr>
        <w:t xml:space="preserve"> </w:t>
      </w:r>
      <w:r w:rsidR="00E1620C">
        <w:rPr>
          <w:sz w:val="21"/>
          <w:lang w:eastAsia="zh-CN"/>
        </w:rPr>
        <w:t>if the SCell is in a very deep sleep mode</w:t>
      </w:r>
      <w:r w:rsidR="00CB3F18">
        <w:rPr>
          <w:sz w:val="21"/>
          <w:lang w:eastAsia="zh-CN"/>
        </w:rPr>
        <w:t>, the FR2 SCell is in unknown state before the on-demand SSB is triggered to be transmitted, since there is no SSB available for necessary measurements for SCell functions e.g. SCell activation. As shown in Figure 2, according to the RAN4 procedures for SCell activation, it will take a very long time to activate such an SCell, which means on-demand SSB SCell operation will result in very large activation delay although it can provide</w:t>
      </w:r>
      <w:r w:rsidR="0043344A">
        <w:rPr>
          <w:sz w:val="21"/>
          <w:lang w:eastAsia="zh-CN"/>
        </w:rPr>
        <w:t xml:space="preserve"> promising network energy saving gain</w:t>
      </w:r>
      <w:r w:rsidR="00CB3F18">
        <w:rPr>
          <w:sz w:val="21"/>
          <w:lang w:eastAsia="zh-CN"/>
        </w:rPr>
        <w:t>.</w:t>
      </w:r>
      <w:r w:rsidR="0043344A">
        <w:rPr>
          <w:sz w:val="21"/>
          <w:lang w:eastAsia="zh-CN"/>
        </w:rPr>
        <w:t xml:space="preserve"> </w:t>
      </w:r>
    </w:p>
    <w:p w14:paraId="32F6F9EE" w14:textId="7F1E9B25" w:rsidR="00933313" w:rsidRDefault="00933313" w:rsidP="00933313">
      <w:pPr>
        <w:spacing w:after="120" w:line="264" w:lineRule="auto"/>
        <w:jc w:val="center"/>
        <w:rPr>
          <w:sz w:val="21"/>
          <w:lang w:eastAsia="zh-CN"/>
        </w:rPr>
      </w:pPr>
      <w:r>
        <w:rPr>
          <w:noProof/>
          <w:sz w:val="21"/>
          <w:lang w:val="en-US" w:eastAsia="zh-CN"/>
        </w:rPr>
        <w:drawing>
          <wp:inline distT="0" distB="0" distL="0" distR="0" wp14:anchorId="65872706" wp14:editId="5B635F9D">
            <wp:extent cx="6201980" cy="1040004"/>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40691" cy="1063264"/>
                    </a:xfrm>
                    <a:prstGeom prst="rect">
                      <a:avLst/>
                    </a:prstGeom>
                    <a:noFill/>
                  </pic:spPr>
                </pic:pic>
              </a:graphicData>
            </a:graphic>
          </wp:inline>
        </w:drawing>
      </w:r>
    </w:p>
    <w:p w14:paraId="2ED251FA" w14:textId="33066C22" w:rsidR="00933313" w:rsidRDefault="00933313" w:rsidP="00933313">
      <w:pPr>
        <w:spacing w:after="120" w:line="264" w:lineRule="auto"/>
        <w:jc w:val="center"/>
        <w:rPr>
          <w:b/>
          <w:lang w:eastAsia="zh-CN"/>
        </w:rPr>
      </w:pPr>
      <w:r w:rsidRPr="007C338E">
        <w:rPr>
          <w:rFonts w:hint="eastAsia"/>
          <w:b/>
          <w:lang w:eastAsia="zh-CN"/>
        </w:rPr>
        <w:t>F</w:t>
      </w:r>
      <w:r w:rsidRPr="007C338E">
        <w:rPr>
          <w:b/>
          <w:lang w:eastAsia="zh-CN"/>
        </w:rPr>
        <w:t xml:space="preserve">igure </w:t>
      </w:r>
      <w:r>
        <w:rPr>
          <w:b/>
          <w:lang w:eastAsia="zh-CN"/>
        </w:rPr>
        <w:t>2</w:t>
      </w:r>
      <w:r w:rsidRPr="007C338E">
        <w:rPr>
          <w:b/>
          <w:lang w:eastAsia="zh-CN"/>
        </w:rPr>
        <w:t xml:space="preserve">. </w:t>
      </w:r>
      <w:r>
        <w:rPr>
          <w:b/>
          <w:lang w:eastAsia="zh-CN"/>
        </w:rPr>
        <w:t>Example of</w:t>
      </w:r>
      <w:r w:rsidR="004C6FA8">
        <w:rPr>
          <w:b/>
          <w:lang w:eastAsia="zh-CN"/>
        </w:rPr>
        <w:t xml:space="preserve"> activation delay for an SCell with</w:t>
      </w:r>
      <w:r>
        <w:rPr>
          <w:b/>
          <w:lang w:eastAsia="zh-CN"/>
        </w:rPr>
        <w:t xml:space="preserve"> on-demand SSB operation</w:t>
      </w:r>
      <w:r w:rsidR="006D0323">
        <w:rPr>
          <w:b/>
          <w:lang w:eastAsia="zh-CN"/>
        </w:rPr>
        <w:t xml:space="preserve"> using existing SSB pattern</w:t>
      </w:r>
    </w:p>
    <w:p w14:paraId="4544B11D" w14:textId="7379D9EC" w:rsidR="00CB3F18" w:rsidRDefault="004C6FA8" w:rsidP="002C4A95">
      <w:pPr>
        <w:spacing w:beforeLines="50" w:before="120" w:after="240" w:line="264" w:lineRule="auto"/>
        <w:jc w:val="both"/>
        <w:rPr>
          <w:sz w:val="21"/>
          <w:lang w:eastAsia="zh-CN"/>
        </w:rPr>
      </w:pPr>
      <w:r>
        <w:rPr>
          <w:sz w:val="21"/>
          <w:lang w:eastAsia="zh-CN"/>
        </w:rPr>
        <w:t xml:space="preserve">The main reasons to result in such large delay is because that UE needs to wait for a long time to get all necessary SSBs to finish all the SCell activation procedures. </w:t>
      </w:r>
      <w:r w:rsidR="00BA5023">
        <w:rPr>
          <w:sz w:val="21"/>
          <w:lang w:eastAsia="zh-CN"/>
        </w:rPr>
        <w:t>With the possibility to adapt the time-domain SSB patterns</w:t>
      </w:r>
      <w:r>
        <w:rPr>
          <w:sz w:val="21"/>
          <w:lang w:eastAsia="zh-CN"/>
        </w:rPr>
        <w:t>, when the FR2 SCell is to be activated, a more compact SSB pattern</w:t>
      </w:r>
      <w:r w:rsidR="00BA5023">
        <w:rPr>
          <w:sz w:val="21"/>
          <w:lang w:eastAsia="zh-CN"/>
        </w:rPr>
        <w:t xml:space="preserve"> as shown in Figure 1</w:t>
      </w:r>
      <w:r>
        <w:rPr>
          <w:sz w:val="21"/>
          <w:lang w:eastAsia="zh-CN"/>
        </w:rPr>
        <w:t xml:space="preserve"> can be triggered</w:t>
      </w:r>
      <w:r w:rsidR="0021112D">
        <w:rPr>
          <w:sz w:val="21"/>
          <w:lang w:eastAsia="zh-CN"/>
        </w:rPr>
        <w:t xml:space="preserve">. With the more compact SSB pattern, the overall time it will take for UE to finish the SCell activation will be reduced largely. </w:t>
      </w:r>
    </w:p>
    <w:p w14:paraId="5D2E9F24" w14:textId="268852CF" w:rsidR="00014057" w:rsidRPr="00EB3FA0" w:rsidRDefault="00014057" w:rsidP="00014057">
      <w:pPr>
        <w:spacing w:after="120" w:line="264" w:lineRule="auto"/>
        <w:jc w:val="both"/>
        <w:rPr>
          <w:b/>
          <w:i/>
          <w:sz w:val="21"/>
        </w:rPr>
      </w:pPr>
      <w:r>
        <w:rPr>
          <w:b/>
          <w:i/>
          <w:sz w:val="21"/>
        </w:rPr>
        <w:t xml:space="preserve">Proposal </w:t>
      </w:r>
      <w:r w:rsidR="00BF177E">
        <w:rPr>
          <w:b/>
          <w:i/>
          <w:sz w:val="21"/>
        </w:rPr>
        <w:t>2</w:t>
      </w:r>
      <w:r w:rsidRPr="008D3051">
        <w:rPr>
          <w:b/>
          <w:i/>
          <w:sz w:val="21"/>
        </w:rPr>
        <w:t xml:space="preserve">: </w:t>
      </w:r>
      <w:r>
        <w:rPr>
          <w:b/>
          <w:i/>
          <w:sz w:val="21"/>
        </w:rPr>
        <w:t>Adaptation</w:t>
      </w:r>
      <w:r w:rsidR="00D6548D">
        <w:rPr>
          <w:b/>
          <w:i/>
          <w:sz w:val="21"/>
        </w:rPr>
        <w:t xml:space="preserve"> of</w:t>
      </w:r>
      <w:r>
        <w:rPr>
          <w:b/>
          <w:i/>
          <w:sz w:val="21"/>
        </w:rPr>
        <w:t xml:space="preserve"> time-domain SSB patterns for on-demand SSB transmission for SCell</w:t>
      </w:r>
      <w:r w:rsidR="00D6548D">
        <w:rPr>
          <w:b/>
          <w:i/>
          <w:sz w:val="21"/>
        </w:rPr>
        <w:t xml:space="preserve"> </w:t>
      </w:r>
      <w:r>
        <w:rPr>
          <w:b/>
          <w:i/>
          <w:sz w:val="21"/>
        </w:rPr>
        <w:t xml:space="preserve">should be included in the </w:t>
      </w:r>
      <w:r w:rsidRPr="00A22C37">
        <w:rPr>
          <w:b/>
          <w:bCs/>
          <w:i/>
          <w:iCs/>
          <w:sz w:val="21"/>
        </w:rPr>
        <w:t>Rel-19 NES WI</w:t>
      </w:r>
      <w:r>
        <w:rPr>
          <w:b/>
          <w:i/>
          <w:sz w:val="21"/>
        </w:rPr>
        <w:t>.</w:t>
      </w:r>
    </w:p>
    <w:p w14:paraId="11243BCB" w14:textId="77777777" w:rsidR="00014057" w:rsidRPr="002C4A95" w:rsidRDefault="00014057" w:rsidP="002C4A95">
      <w:pPr>
        <w:rPr>
          <w:lang w:val="en-US"/>
        </w:rPr>
      </w:pPr>
    </w:p>
    <w:p w14:paraId="255BA9B0" w14:textId="0D4E07BA" w:rsidR="00426069" w:rsidRPr="002C4A95" w:rsidRDefault="00E61A55" w:rsidP="002C4A95">
      <w:pPr>
        <w:pStyle w:val="1"/>
        <w:rPr>
          <w:rFonts w:ascii="Times New Roman" w:hAnsi="Times New Roman"/>
        </w:rPr>
      </w:pPr>
      <w:r>
        <w:rPr>
          <w:rFonts w:ascii="Times New Roman" w:hAnsi="Times New Roman"/>
        </w:rPr>
        <w:t>S</w:t>
      </w:r>
      <w:r w:rsidRPr="001E684B">
        <w:rPr>
          <w:rFonts w:ascii="Times New Roman" w:hAnsi="Times New Roman"/>
        </w:rPr>
        <w:t>IB1-less operation for non-anchor NES cell for UEs in idle/inactive modes</w:t>
      </w:r>
    </w:p>
    <w:p w14:paraId="2AF3BD46" w14:textId="51DAB465" w:rsidR="00F11BAD" w:rsidRDefault="00E86CA9" w:rsidP="007D3361">
      <w:pPr>
        <w:spacing w:after="120" w:line="264" w:lineRule="auto"/>
        <w:jc w:val="both"/>
        <w:rPr>
          <w:sz w:val="21"/>
        </w:rPr>
      </w:pPr>
      <w:r>
        <w:rPr>
          <w:sz w:val="21"/>
          <w:lang w:eastAsia="zh-CN"/>
        </w:rPr>
        <w:t>Normally</w:t>
      </w:r>
      <w:r w:rsidR="00C42A36">
        <w:rPr>
          <w:sz w:val="21"/>
          <w:lang w:eastAsia="zh-CN"/>
        </w:rPr>
        <w:t>, each cell can provide IDLE mode functions for camping and initial access, which requires the common signals/channels including SSB/SIB/paging/RACH to be transmitted/received on each cell, leading to non-</w:t>
      </w:r>
      <w:r w:rsidR="00C42A36" w:rsidRPr="00A46CB4">
        <w:rPr>
          <w:sz w:val="21"/>
        </w:rPr>
        <w:t>negligible</w:t>
      </w:r>
      <w:r w:rsidR="00C42A36">
        <w:rPr>
          <w:sz w:val="21"/>
        </w:rPr>
        <w:t xml:space="preserve"> dynamic power consumption and potential high static power in case of non-sleeping mode in empty/low load cases. One implementation way is to</w:t>
      </w:r>
      <w:r w:rsidR="008601B1">
        <w:rPr>
          <w:sz w:val="21"/>
        </w:rPr>
        <w:t xml:space="preserve"> shutdown part of the cells, namely </w:t>
      </w:r>
      <w:r w:rsidR="0004315D">
        <w:rPr>
          <w:sz w:val="21"/>
        </w:rPr>
        <w:t>non-anchor NES</w:t>
      </w:r>
      <w:r w:rsidR="008601B1">
        <w:rPr>
          <w:sz w:val="21"/>
        </w:rPr>
        <w:t xml:space="preserve"> cell(s), but then the </w:t>
      </w:r>
      <w:r w:rsidR="0004315D">
        <w:rPr>
          <w:sz w:val="21"/>
        </w:rPr>
        <w:t>non-anchor NES</w:t>
      </w:r>
      <w:r w:rsidR="008601B1">
        <w:rPr>
          <w:sz w:val="21"/>
        </w:rPr>
        <w:t xml:space="preserve"> cell(s) cannot provide IDLE mode functions, resulting that all UEs do the camping and initial access on cell transmitting the common signals/channels, namely anchor cell. </w:t>
      </w:r>
    </w:p>
    <w:p w14:paraId="587CBFF3" w14:textId="0D8FA118" w:rsidR="0057704C" w:rsidRDefault="00341FBE" w:rsidP="007D3361">
      <w:pPr>
        <w:spacing w:after="120" w:line="264" w:lineRule="auto"/>
        <w:jc w:val="both"/>
        <w:rPr>
          <w:sz w:val="21"/>
        </w:rPr>
      </w:pPr>
      <w:r>
        <w:rPr>
          <w:sz w:val="21"/>
        </w:rPr>
        <w:t xml:space="preserve">Therefore, SIB1-less </w:t>
      </w:r>
      <w:r w:rsidR="001510AA">
        <w:rPr>
          <w:sz w:val="21"/>
        </w:rPr>
        <w:t xml:space="preserve">non-anchor NES cell </w:t>
      </w:r>
      <w:r>
        <w:rPr>
          <w:sz w:val="21"/>
        </w:rPr>
        <w:t xml:space="preserve">operation is proposed, as shown in Figure </w:t>
      </w:r>
      <w:r w:rsidR="00A5493D">
        <w:rPr>
          <w:sz w:val="21"/>
        </w:rPr>
        <w:t>3</w:t>
      </w:r>
      <w:r>
        <w:rPr>
          <w:sz w:val="21"/>
        </w:rPr>
        <w:t xml:space="preserve">, </w:t>
      </w:r>
      <w:r w:rsidR="00BE120C">
        <w:rPr>
          <w:sz w:val="21"/>
        </w:rPr>
        <w:t xml:space="preserve">in which case </w:t>
      </w:r>
      <w:r>
        <w:rPr>
          <w:sz w:val="21"/>
        </w:rPr>
        <w:t xml:space="preserve">the anchor cell provide the IDLE camping </w:t>
      </w:r>
      <w:r w:rsidR="001510AA">
        <w:rPr>
          <w:sz w:val="21"/>
        </w:rPr>
        <w:t xml:space="preserve">by transmitting </w:t>
      </w:r>
      <w:r>
        <w:rPr>
          <w:sz w:val="21"/>
        </w:rPr>
        <w:t xml:space="preserve">the SSB/SIB/paging and </w:t>
      </w:r>
      <w:r w:rsidR="001510AA">
        <w:rPr>
          <w:sz w:val="21"/>
        </w:rPr>
        <w:t xml:space="preserve">the anchor cell </w:t>
      </w:r>
      <w:r>
        <w:rPr>
          <w:sz w:val="21"/>
        </w:rPr>
        <w:t>also</w:t>
      </w:r>
      <w:r w:rsidR="001510AA">
        <w:rPr>
          <w:sz w:val="21"/>
        </w:rPr>
        <w:t xml:space="preserve"> transmits</w:t>
      </w:r>
      <w:r>
        <w:rPr>
          <w:sz w:val="21"/>
        </w:rPr>
        <w:t xml:space="preserve"> the SIB1 f</w:t>
      </w:r>
      <w:r w:rsidR="001510AA">
        <w:rPr>
          <w:sz w:val="21"/>
        </w:rPr>
        <w:t>or</w:t>
      </w:r>
      <w:r>
        <w:rPr>
          <w:sz w:val="21"/>
        </w:rPr>
        <w:t xml:space="preserve"> </w:t>
      </w:r>
      <w:r w:rsidR="0004315D">
        <w:rPr>
          <w:sz w:val="21"/>
        </w:rPr>
        <w:t>non-anchor NES</w:t>
      </w:r>
      <w:r>
        <w:rPr>
          <w:sz w:val="21"/>
        </w:rPr>
        <w:t xml:space="preserve"> cell(s)</w:t>
      </w:r>
      <w:r w:rsidR="00C96FDE">
        <w:rPr>
          <w:sz w:val="21"/>
        </w:rPr>
        <w:t>, i.e. there is no SIB1 transmitted on the non-anchor NES cell</w:t>
      </w:r>
      <w:r>
        <w:rPr>
          <w:sz w:val="21"/>
        </w:rPr>
        <w:t xml:space="preserve">. </w:t>
      </w:r>
      <w:r w:rsidR="006F6A66">
        <w:rPr>
          <w:sz w:val="21"/>
        </w:rPr>
        <w:t xml:space="preserve">For the UE behaviour, the UE </w:t>
      </w:r>
      <w:r w:rsidR="008D42BA">
        <w:rPr>
          <w:sz w:val="21"/>
        </w:rPr>
        <w:t>camps on the anchor cell</w:t>
      </w:r>
      <w:r w:rsidR="00D84424">
        <w:rPr>
          <w:sz w:val="21"/>
        </w:rPr>
        <w:t xml:space="preserve">, </w:t>
      </w:r>
      <w:r w:rsidR="008D42BA">
        <w:rPr>
          <w:sz w:val="21"/>
        </w:rPr>
        <w:t>receives the SIB1 for the NES cell from the anchor cell</w:t>
      </w:r>
      <w:r w:rsidR="006F6A66">
        <w:rPr>
          <w:sz w:val="21"/>
        </w:rPr>
        <w:t xml:space="preserve">, and if the UE needs to access the network, the UE can do the synchronization to the </w:t>
      </w:r>
      <w:r w:rsidR="0004315D">
        <w:rPr>
          <w:sz w:val="21"/>
        </w:rPr>
        <w:t>non-anchor NES</w:t>
      </w:r>
      <w:r w:rsidR="006F6A66">
        <w:rPr>
          <w:sz w:val="21"/>
        </w:rPr>
        <w:t xml:space="preserve"> cell</w:t>
      </w:r>
      <w:r w:rsidR="007E7BA1">
        <w:rPr>
          <w:sz w:val="21"/>
        </w:rPr>
        <w:t xml:space="preserve"> if needed</w:t>
      </w:r>
      <w:r w:rsidR="006F6A66">
        <w:rPr>
          <w:sz w:val="21"/>
        </w:rPr>
        <w:t xml:space="preserve"> and then </w:t>
      </w:r>
      <w:r w:rsidR="00D84424">
        <w:rPr>
          <w:sz w:val="21"/>
        </w:rPr>
        <w:t>performs RACH</w:t>
      </w:r>
      <w:r w:rsidR="006F6A66">
        <w:rPr>
          <w:sz w:val="21"/>
        </w:rPr>
        <w:t xml:space="preserve"> on the </w:t>
      </w:r>
      <w:r w:rsidR="0004315D">
        <w:rPr>
          <w:sz w:val="21"/>
        </w:rPr>
        <w:t>NES</w:t>
      </w:r>
      <w:r w:rsidR="006F6A66">
        <w:rPr>
          <w:sz w:val="21"/>
        </w:rPr>
        <w:t xml:space="preserve"> cell</w:t>
      </w:r>
      <w:r w:rsidR="00D84424">
        <w:rPr>
          <w:sz w:val="21"/>
        </w:rPr>
        <w:t xml:space="preserve"> based on the RACH configuration obtained from the SIB1 transmitted on the anchor cell</w:t>
      </w:r>
      <w:r w:rsidR="006F6A66">
        <w:rPr>
          <w:sz w:val="21"/>
        </w:rPr>
        <w:t xml:space="preserve">. </w:t>
      </w:r>
    </w:p>
    <w:p w14:paraId="41B493BE" w14:textId="77777777" w:rsidR="00A5493D" w:rsidRPr="00650FFD" w:rsidRDefault="00A5493D" w:rsidP="00A5493D">
      <w:pPr>
        <w:spacing w:after="120" w:line="264" w:lineRule="auto"/>
        <w:jc w:val="center"/>
        <w:rPr>
          <w:noProof/>
          <w:lang w:val="en-US" w:eastAsia="zh-CN"/>
        </w:rPr>
      </w:pPr>
      <w:r>
        <w:rPr>
          <w:noProof/>
          <w:lang w:val="en-US" w:eastAsia="zh-CN"/>
        </w:rPr>
        <w:drawing>
          <wp:inline distT="0" distB="0" distL="0" distR="0" wp14:anchorId="2E46B4FF" wp14:editId="699A59F3">
            <wp:extent cx="5201257" cy="135255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9181" cy="1357211"/>
                    </a:xfrm>
                    <a:prstGeom prst="rect">
                      <a:avLst/>
                    </a:prstGeom>
                    <a:noFill/>
                  </pic:spPr>
                </pic:pic>
              </a:graphicData>
            </a:graphic>
          </wp:inline>
        </w:drawing>
      </w:r>
    </w:p>
    <w:p w14:paraId="03933713" w14:textId="0E20ABAE" w:rsidR="00A5493D" w:rsidRPr="00A5493D" w:rsidRDefault="00A5493D" w:rsidP="00A5493D">
      <w:pPr>
        <w:spacing w:after="120" w:line="264" w:lineRule="auto"/>
        <w:jc w:val="center"/>
        <w:rPr>
          <w:b/>
          <w:lang w:eastAsia="zh-CN"/>
        </w:rPr>
      </w:pPr>
      <w:r w:rsidRPr="00D71771">
        <w:rPr>
          <w:rFonts w:hint="eastAsia"/>
          <w:b/>
          <w:lang w:eastAsia="zh-CN"/>
        </w:rPr>
        <w:t>F</w:t>
      </w:r>
      <w:r w:rsidRPr="00D71771">
        <w:rPr>
          <w:b/>
          <w:lang w:eastAsia="zh-CN"/>
        </w:rPr>
        <w:t xml:space="preserve">igure </w:t>
      </w:r>
      <w:r>
        <w:rPr>
          <w:b/>
          <w:lang w:eastAsia="zh-CN"/>
        </w:rPr>
        <w:t>3</w:t>
      </w:r>
      <w:r w:rsidRPr="00D71771">
        <w:rPr>
          <w:b/>
          <w:lang w:eastAsia="zh-CN"/>
        </w:rPr>
        <w:t>. SIB1-less</w:t>
      </w:r>
      <w:r>
        <w:rPr>
          <w:b/>
          <w:lang w:eastAsia="zh-CN"/>
        </w:rPr>
        <w:t xml:space="preserve"> operation</w:t>
      </w:r>
      <w:r w:rsidRPr="00D71771">
        <w:rPr>
          <w:b/>
          <w:lang w:eastAsia="zh-CN"/>
        </w:rPr>
        <w:t xml:space="preserve"> for </w:t>
      </w:r>
      <w:r>
        <w:rPr>
          <w:b/>
          <w:lang w:eastAsia="zh-CN"/>
        </w:rPr>
        <w:t>non-anchor NES</w:t>
      </w:r>
      <w:r w:rsidRPr="00D71771">
        <w:rPr>
          <w:b/>
          <w:lang w:eastAsia="zh-CN"/>
        </w:rPr>
        <w:t xml:space="preserve"> cell(s)</w:t>
      </w:r>
    </w:p>
    <w:p w14:paraId="5CF87F0E" w14:textId="04680315" w:rsidR="00C42A36" w:rsidRDefault="0057704C" w:rsidP="007D3361">
      <w:pPr>
        <w:spacing w:after="120" w:line="264" w:lineRule="auto"/>
        <w:jc w:val="both"/>
        <w:rPr>
          <w:sz w:val="21"/>
        </w:rPr>
      </w:pPr>
      <w:r>
        <w:rPr>
          <w:sz w:val="21"/>
        </w:rPr>
        <w:t xml:space="preserve">The SIB1-less </w:t>
      </w:r>
      <w:r w:rsidR="00043902">
        <w:rPr>
          <w:sz w:val="21"/>
        </w:rPr>
        <w:t xml:space="preserve">non-anchor NES cell </w:t>
      </w:r>
      <w:r>
        <w:rPr>
          <w:sz w:val="21"/>
        </w:rPr>
        <w:t xml:space="preserve">operation can provide NES gain for the </w:t>
      </w:r>
      <w:r w:rsidR="0004315D">
        <w:rPr>
          <w:sz w:val="21"/>
        </w:rPr>
        <w:t>non-anchor NES</w:t>
      </w:r>
      <w:r>
        <w:rPr>
          <w:sz w:val="21"/>
        </w:rPr>
        <w:t xml:space="preserve"> cell(s) as shown</w:t>
      </w:r>
      <w:r w:rsidR="006F6A66">
        <w:rPr>
          <w:sz w:val="21"/>
        </w:rPr>
        <w:t xml:space="preserve"> in Figure </w:t>
      </w:r>
      <w:r w:rsidR="007D6981">
        <w:rPr>
          <w:sz w:val="21"/>
        </w:rPr>
        <w:t>4</w:t>
      </w:r>
      <w:r>
        <w:rPr>
          <w:sz w:val="21"/>
        </w:rPr>
        <w:t>, and maintain the initial access function for each cell</w:t>
      </w:r>
      <w:r w:rsidR="006F6A66">
        <w:rPr>
          <w:sz w:val="21"/>
        </w:rPr>
        <w:t>.</w:t>
      </w:r>
      <w:r w:rsidR="009E1EB7">
        <w:rPr>
          <w:sz w:val="21"/>
        </w:rPr>
        <w:t xml:space="preserve"> In addition, since </w:t>
      </w:r>
      <w:r w:rsidR="0046739F">
        <w:rPr>
          <w:sz w:val="21"/>
        </w:rPr>
        <w:t>SIB1 for the non-anchor NES cell is transmitted on the anchor cell, UE can get the RACH related configurations from anchor cell and thus can access the non-anch</w:t>
      </w:r>
      <w:r w:rsidR="003F3BDE">
        <w:rPr>
          <w:sz w:val="21"/>
        </w:rPr>
        <w:t>or cell with reduced initial access delay</w:t>
      </w:r>
      <w:r w:rsidR="00C90D04">
        <w:rPr>
          <w:sz w:val="21"/>
        </w:rPr>
        <w:t>, which is one of the additional benefits compared to on-demand SIB1 as discussed in section 4</w:t>
      </w:r>
      <w:r w:rsidR="0046739F">
        <w:rPr>
          <w:sz w:val="21"/>
        </w:rPr>
        <w:t xml:space="preserve">. </w:t>
      </w:r>
      <w:r w:rsidR="0003143F">
        <w:rPr>
          <w:sz w:val="21"/>
        </w:rPr>
        <w:t>In addition, as shown in the TR [1] for Rel-18 SI, SIB1-less can achieve promising gain for medium load</w:t>
      </w:r>
      <w:r w:rsidR="00822D99">
        <w:rPr>
          <w:sz w:val="21"/>
        </w:rPr>
        <w:t xml:space="preserve"> case also, in addition to empty/low load. </w:t>
      </w:r>
    </w:p>
    <w:p w14:paraId="16CAB9C7" w14:textId="77777777" w:rsidR="007D6981" w:rsidRDefault="007D6981" w:rsidP="007D6981">
      <w:pPr>
        <w:spacing w:after="120" w:line="264" w:lineRule="auto"/>
        <w:jc w:val="center"/>
        <w:rPr>
          <w:sz w:val="21"/>
          <w:lang w:eastAsia="zh-CN"/>
        </w:rPr>
      </w:pPr>
      <w:r>
        <w:rPr>
          <w:noProof/>
          <w:lang w:val="en-US" w:eastAsia="zh-CN"/>
        </w:rPr>
        <w:drawing>
          <wp:inline distT="0" distB="0" distL="0" distR="0" wp14:anchorId="5F155501" wp14:editId="506AFE93">
            <wp:extent cx="2926571" cy="1924050"/>
            <wp:effectExtent l="0" t="0" r="7620" b="0"/>
            <wp:docPr id="64" name="图片 64" descr="C:\Users\c00387628\AppData\Roaming\eSpace_Desktop\UserData\c00387628\imagefiles\BA7107DA-7091-4F5E-BA56-E6E4D6EBEF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00387628\AppData\Roaming\eSpace_Desktop\UserData\c00387628\imagefiles\BA7107DA-7091-4F5E-BA56-E6E4D6EBEFB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616" cy="1978647"/>
                    </a:xfrm>
                    <a:prstGeom prst="rect">
                      <a:avLst/>
                    </a:prstGeom>
                    <a:noFill/>
                    <a:ln>
                      <a:noFill/>
                    </a:ln>
                  </pic:spPr>
                </pic:pic>
              </a:graphicData>
            </a:graphic>
          </wp:inline>
        </w:drawing>
      </w:r>
    </w:p>
    <w:p w14:paraId="1E0A9389" w14:textId="22E2E246" w:rsidR="007D6981" w:rsidRPr="007D6981" w:rsidRDefault="007D6981" w:rsidP="002C4A95">
      <w:pPr>
        <w:spacing w:beforeLines="50" w:before="120" w:after="120" w:line="264" w:lineRule="auto"/>
        <w:jc w:val="center"/>
        <w:rPr>
          <w:sz w:val="21"/>
        </w:rPr>
      </w:pPr>
      <w:r w:rsidRPr="00D71771">
        <w:rPr>
          <w:rFonts w:hint="eastAsia"/>
          <w:b/>
          <w:lang w:eastAsia="zh-CN"/>
        </w:rPr>
        <w:t>F</w:t>
      </w:r>
      <w:r w:rsidRPr="00D71771">
        <w:rPr>
          <w:b/>
          <w:lang w:eastAsia="zh-CN"/>
        </w:rPr>
        <w:t xml:space="preserve">igure </w:t>
      </w:r>
      <w:r>
        <w:rPr>
          <w:b/>
          <w:lang w:eastAsia="zh-CN"/>
        </w:rPr>
        <w:t>4</w:t>
      </w:r>
      <w:r w:rsidRPr="00D71771">
        <w:rPr>
          <w:b/>
          <w:lang w:eastAsia="zh-CN"/>
        </w:rPr>
        <w:t xml:space="preserve">. </w:t>
      </w:r>
      <w:r w:rsidRPr="00350AFB">
        <w:rPr>
          <w:rFonts w:hint="eastAsia"/>
          <w:b/>
          <w:lang w:eastAsia="zh-CN"/>
        </w:rPr>
        <w:t>N</w:t>
      </w:r>
      <w:r w:rsidRPr="00350AFB">
        <w:rPr>
          <w:b/>
          <w:lang w:eastAsia="zh-CN"/>
        </w:rPr>
        <w:t>ES gain for SIB1-less operation</w:t>
      </w:r>
    </w:p>
    <w:p w14:paraId="277AF615" w14:textId="72E00428" w:rsidR="00C11F6B" w:rsidRDefault="00C11F6B" w:rsidP="002C4A95">
      <w:pPr>
        <w:spacing w:beforeLines="50" w:before="120" w:after="120" w:line="264" w:lineRule="auto"/>
        <w:jc w:val="both"/>
        <w:rPr>
          <w:b/>
          <w:i/>
          <w:sz w:val="21"/>
        </w:rPr>
      </w:pPr>
      <w:r w:rsidRPr="008D3051">
        <w:rPr>
          <w:b/>
          <w:i/>
          <w:sz w:val="21"/>
        </w:rPr>
        <w:t xml:space="preserve">Observation </w:t>
      </w:r>
      <w:r w:rsidR="007D6981">
        <w:rPr>
          <w:b/>
          <w:i/>
          <w:sz w:val="21"/>
        </w:rPr>
        <w:t>2</w:t>
      </w:r>
      <w:r w:rsidRPr="008D3051">
        <w:rPr>
          <w:b/>
          <w:i/>
          <w:sz w:val="21"/>
        </w:rPr>
        <w:t>:</w:t>
      </w:r>
      <w:r>
        <w:rPr>
          <w:b/>
          <w:i/>
          <w:sz w:val="21"/>
        </w:rPr>
        <w:t xml:space="preserve"> </w:t>
      </w:r>
      <w:r w:rsidR="00EB5DDF">
        <w:rPr>
          <w:b/>
          <w:i/>
          <w:sz w:val="21"/>
        </w:rPr>
        <w:t xml:space="preserve">SIB1-less operation </w:t>
      </w:r>
      <w:r w:rsidR="00864EA0">
        <w:rPr>
          <w:b/>
          <w:i/>
          <w:sz w:val="21"/>
        </w:rPr>
        <w:t xml:space="preserve">can </w:t>
      </w:r>
      <w:r w:rsidR="00043902">
        <w:rPr>
          <w:b/>
          <w:i/>
          <w:sz w:val="21"/>
        </w:rPr>
        <w:t>provide significant network</w:t>
      </w:r>
      <w:r w:rsidR="00864EA0">
        <w:rPr>
          <w:b/>
          <w:i/>
          <w:sz w:val="21"/>
        </w:rPr>
        <w:t xml:space="preserve"> energy</w:t>
      </w:r>
      <w:r w:rsidR="00043902">
        <w:rPr>
          <w:b/>
          <w:i/>
          <w:sz w:val="21"/>
        </w:rPr>
        <w:t xml:space="preserve"> gain</w:t>
      </w:r>
      <w:r w:rsidR="00864EA0">
        <w:rPr>
          <w:b/>
          <w:i/>
          <w:sz w:val="21"/>
        </w:rPr>
        <w:t xml:space="preserve"> on </w:t>
      </w:r>
      <w:r w:rsidR="0004315D">
        <w:rPr>
          <w:b/>
          <w:i/>
          <w:sz w:val="21"/>
        </w:rPr>
        <w:t>non-anchor NES</w:t>
      </w:r>
      <w:r w:rsidR="00864EA0">
        <w:rPr>
          <w:b/>
          <w:i/>
          <w:sz w:val="21"/>
        </w:rPr>
        <w:t xml:space="preserve"> cell(s)</w:t>
      </w:r>
      <w:r w:rsidR="009C0A7E">
        <w:rPr>
          <w:b/>
          <w:i/>
          <w:sz w:val="21"/>
        </w:rPr>
        <w:t xml:space="preserve"> for low/medium load,</w:t>
      </w:r>
      <w:r w:rsidR="00043902">
        <w:rPr>
          <w:b/>
          <w:i/>
          <w:sz w:val="21"/>
        </w:rPr>
        <w:t xml:space="preserve"> and meanwhile</w:t>
      </w:r>
      <w:r w:rsidR="00864EA0">
        <w:rPr>
          <w:b/>
          <w:i/>
          <w:sz w:val="21"/>
        </w:rPr>
        <w:t xml:space="preserve"> maintain the </w:t>
      </w:r>
      <w:r w:rsidR="00864EA0" w:rsidRPr="00864EA0">
        <w:rPr>
          <w:b/>
          <w:i/>
          <w:sz w:val="21"/>
        </w:rPr>
        <w:t>initial access function for</w:t>
      </w:r>
      <w:r w:rsidR="00043902">
        <w:rPr>
          <w:b/>
          <w:i/>
          <w:sz w:val="21"/>
        </w:rPr>
        <w:t xml:space="preserve"> the non-anchor NES</w:t>
      </w:r>
      <w:r w:rsidR="00864EA0" w:rsidRPr="00864EA0">
        <w:rPr>
          <w:b/>
          <w:i/>
          <w:sz w:val="21"/>
        </w:rPr>
        <w:t xml:space="preserve"> cell</w:t>
      </w:r>
      <w:r w:rsidR="003F3BDE">
        <w:rPr>
          <w:b/>
          <w:i/>
          <w:sz w:val="21"/>
        </w:rPr>
        <w:t xml:space="preserve"> with reduced initial</w:t>
      </w:r>
      <w:r w:rsidR="0046739F">
        <w:rPr>
          <w:b/>
          <w:i/>
          <w:sz w:val="21"/>
        </w:rPr>
        <w:t xml:space="preserve"> access delay</w:t>
      </w:r>
      <w:r>
        <w:rPr>
          <w:b/>
          <w:i/>
          <w:sz w:val="21"/>
        </w:rPr>
        <w:t xml:space="preserve">. </w:t>
      </w:r>
    </w:p>
    <w:p w14:paraId="439B55D9" w14:textId="440519B9" w:rsidR="0076618E" w:rsidRPr="00350AFB" w:rsidRDefault="00C11F6B" w:rsidP="002C4A95">
      <w:pPr>
        <w:spacing w:after="120" w:line="264" w:lineRule="auto"/>
        <w:rPr>
          <w:b/>
          <w:lang w:eastAsia="zh-CN"/>
        </w:rPr>
      </w:pPr>
      <w:r>
        <w:rPr>
          <w:b/>
          <w:i/>
          <w:sz w:val="21"/>
        </w:rPr>
        <w:t xml:space="preserve">Proposal </w:t>
      </w:r>
      <w:r w:rsidR="007D6981">
        <w:rPr>
          <w:b/>
          <w:i/>
          <w:sz w:val="21"/>
        </w:rPr>
        <w:t>3</w:t>
      </w:r>
      <w:r w:rsidRPr="008D3051">
        <w:rPr>
          <w:b/>
          <w:i/>
          <w:sz w:val="21"/>
        </w:rPr>
        <w:t xml:space="preserve">: </w:t>
      </w:r>
      <w:r>
        <w:rPr>
          <w:b/>
          <w:i/>
          <w:sz w:val="21"/>
        </w:rPr>
        <w:t>SIB1-less</w:t>
      </w:r>
      <w:r w:rsidR="00437781">
        <w:rPr>
          <w:b/>
          <w:i/>
          <w:sz w:val="21"/>
        </w:rPr>
        <w:t xml:space="preserve"> operation</w:t>
      </w:r>
      <w:r>
        <w:rPr>
          <w:b/>
          <w:i/>
          <w:sz w:val="21"/>
        </w:rPr>
        <w:t xml:space="preserve"> for </w:t>
      </w:r>
      <w:r w:rsidR="0004315D">
        <w:rPr>
          <w:b/>
          <w:i/>
          <w:sz w:val="21"/>
        </w:rPr>
        <w:t>non-anchor NES</w:t>
      </w:r>
      <w:r>
        <w:rPr>
          <w:b/>
          <w:i/>
          <w:sz w:val="21"/>
        </w:rPr>
        <w:t xml:space="preserve"> cell(s) should be included in the Rel-19 NES WI.</w:t>
      </w:r>
    </w:p>
    <w:p w14:paraId="1F046F6B" w14:textId="4CD8B743" w:rsidR="00F11BAD" w:rsidRPr="001E684B" w:rsidRDefault="00F11BAD" w:rsidP="002C4A95">
      <w:pPr>
        <w:pStyle w:val="1"/>
        <w:rPr>
          <w:rFonts w:ascii="Times New Roman" w:hAnsi="Times New Roman"/>
        </w:rPr>
      </w:pPr>
      <w:r w:rsidRPr="001E684B">
        <w:rPr>
          <w:rFonts w:ascii="Times New Roman" w:hAnsi="Times New Roman"/>
        </w:rPr>
        <w:t>On-demand SSB/</w:t>
      </w:r>
      <w:r w:rsidRPr="001E684B">
        <w:rPr>
          <w:rFonts w:ascii="Times New Roman" w:hAnsi="Times New Roman" w:hint="eastAsia"/>
        </w:rPr>
        <w:t>S</w:t>
      </w:r>
      <w:r w:rsidRPr="001E684B">
        <w:rPr>
          <w:rFonts w:ascii="Times New Roman" w:hAnsi="Times New Roman"/>
        </w:rPr>
        <w:t xml:space="preserve">IB1 for </w:t>
      </w:r>
      <w:r w:rsidR="00760027" w:rsidRPr="001E684B">
        <w:rPr>
          <w:rFonts w:ascii="Times New Roman" w:hAnsi="Times New Roman"/>
        </w:rPr>
        <w:t xml:space="preserve">UE in IDLE mode </w:t>
      </w:r>
    </w:p>
    <w:p w14:paraId="19E1A532" w14:textId="528C3517" w:rsidR="00076213" w:rsidRDefault="00846D8B" w:rsidP="00F11BAD">
      <w:pPr>
        <w:spacing w:after="120" w:line="264" w:lineRule="auto"/>
        <w:jc w:val="both"/>
        <w:rPr>
          <w:sz w:val="21"/>
          <w:lang w:eastAsia="zh-CN"/>
        </w:rPr>
      </w:pPr>
      <w:r>
        <w:rPr>
          <w:sz w:val="21"/>
          <w:lang w:eastAsia="zh-CN"/>
        </w:rPr>
        <w:t>O</w:t>
      </w:r>
      <w:r w:rsidR="00076213">
        <w:rPr>
          <w:sz w:val="21"/>
          <w:lang w:eastAsia="zh-CN"/>
        </w:rPr>
        <w:t xml:space="preserve">n-demand SSB/SIB1 for </w:t>
      </w:r>
      <w:r>
        <w:rPr>
          <w:sz w:val="21"/>
          <w:lang w:eastAsia="zh-CN"/>
        </w:rPr>
        <w:t>UE in idle mode can be discussed from two perspectives</w:t>
      </w:r>
      <w:r w:rsidR="00076213">
        <w:rPr>
          <w:sz w:val="21"/>
          <w:lang w:eastAsia="zh-CN"/>
        </w:rPr>
        <w:t xml:space="preserve">. One perspective </w:t>
      </w:r>
      <w:r w:rsidR="006F3E77">
        <w:rPr>
          <w:sz w:val="21"/>
          <w:lang w:eastAsia="zh-CN"/>
        </w:rPr>
        <w:t xml:space="preserve">is </w:t>
      </w:r>
      <w:r w:rsidR="0008491B">
        <w:rPr>
          <w:sz w:val="21"/>
          <w:lang w:eastAsia="zh-CN"/>
        </w:rPr>
        <w:t>whether</w:t>
      </w:r>
      <w:r w:rsidR="0008491B" w:rsidRPr="00C13A6F">
        <w:rPr>
          <w:sz w:val="21"/>
          <w:lang w:eastAsia="zh-CN"/>
        </w:rPr>
        <w:t xml:space="preserve"> </w:t>
      </w:r>
      <w:r w:rsidR="00C13A6F">
        <w:rPr>
          <w:sz w:val="21"/>
          <w:lang w:eastAsia="zh-CN"/>
        </w:rPr>
        <w:t>both SSB and SIB1</w:t>
      </w:r>
      <w:r w:rsidR="00C13A6F" w:rsidRPr="00076213">
        <w:rPr>
          <w:sz w:val="21"/>
          <w:lang w:eastAsia="zh-CN"/>
        </w:rPr>
        <w:t xml:space="preserve"> </w:t>
      </w:r>
      <w:r w:rsidR="00C13A6F">
        <w:rPr>
          <w:sz w:val="21"/>
          <w:lang w:eastAsia="zh-CN"/>
        </w:rPr>
        <w:t>or only SIB1 are on-demand triggered</w:t>
      </w:r>
      <w:r w:rsidR="00076213">
        <w:rPr>
          <w:sz w:val="21"/>
          <w:lang w:eastAsia="zh-CN"/>
        </w:rPr>
        <w:t>, and the other</w:t>
      </w:r>
      <w:r>
        <w:rPr>
          <w:sz w:val="21"/>
          <w:lang w:eastAsia="zh-CN"/>
        </w:rPr>
        <w:t xml:space="preserve"> perspective</w:t>
      </w:r>
      <w:r w:rsidR="00076213">
        <w:rPr>
          <w:sz w:val="21"/>
          <w:lang w:eastAsia="zh-CN"/>
        </w:rPr>
        <w:t xml:space="preserve"> is</w:t>
      </w:r>
      <w:r w:rsidR="00C13A6F" w:rsidRPr="00C13A6F">
        <w:rPr>
          <w:sz w:val="21"/>
          <w:lang w:eastAsia="zh-CN"/>
        </w:rPr>
        <w:t xml:space="preserve"> </w:t>
      </w:r>
      <w:r w:rsidR="00C13A6F">
        <w:rPr>
          <w:sz w:val="21"/>
          <w:lang w:eastAsia="zh-CN"/>
        </w:rPr>
        <w:t xml:space="preserve">for </w:t>
      </w:r>
      <w:r w:rsidR="000063BE">
        <w:rPr>
          <w:sz w:val="21"/>
          <w:lang w:eastAsia="zh-CN"/>
        </w:rPr>
        <w:t>single-</w:t>
      </w:r>
      <w:r w:rsidR="00C13A6F">
        <w:rPr>
          <w:sz w:val="21"/>
          <w:lang w:eastAsia="zh-CN"/>
        </w:rPr>
        <w:t xml:space="preserve">cell or multi-cell </w:t>
      </w:r>
      <w:r w:rsidR="00C13A6F">
        <w:rPr>
          <w:rFonts w:hint="eastAsia"/>
          <w:sz w:val="21"/>
          <w:lang w:eastAsia="zh-CN"/>
        </w:rPr>
        <w:t>case</w:t>
      </w:r>
      <w:r w:rsidR="00C13A6F">
        <w:rPr>
          <w:sz w:val="21"/>
          <w:lang w:eastAsia="zh-CN"/>
        </w:rPr>
        <w:t>s</w:t>
      </w:r>
      <w:r w:rsidR="00076213">
        <w:rPr>
          <w:sz w:val="21"/>
          <w:lang w:eastAsia="zh-CN"/>
        </w:rPr>
        <w:t xml:space="preserve">. </w:t>
      </w:r>
    </w:p>
    <w:p w14:paraId="4B90F70A" w14:textId="6CB7618B" w:rsidR="00C13A6F" w:rsidRDefault="00C13A6F" w:rsidP="00F11BAD">
      <w:pPr>
        <w:spacing w:after="120" w:line="264" w:lineRule="auto"/>
        <w:jc w:val="both"/>
        <w:rPr>
          <w:sz w:val="21"/>
          <w:lang w:eastAsia="zh-CN"/>
        </w:rPr>
      </w:pPr>
      <w:r>
        <w:rPr>
          <w:rFonts w:hint="eastAsia"/>
          <w:sz w:val="21"/>
          <w:lang w:eastAsia="zh-CN"/>
        </w:rPr>
        <w:t>F</w:t>
      </w:r>
      <w:r>
        <w:rPr>
          <w:sz w:val="21"/>
          <w:lang w:eastAsia="zh-CN"/>
        </w:rPr>
        <w:t xml:space="preserve">or the first </w:t>
      </w:r>
      <w:r w:rsidR="00C719BE">
        <w:rPr>
          <w:sz w:val="21"/>
          <w:lang w:eastAsia="zh-CN"/>
        </w:rPr>
        <w:t>perspective</w:t>
      </w:r>
      <w:r>
        <w:rPr>
          <w:sz w:val="21"/>
          <w:lang w:eastAsia="zh-CN"/>
        </w:rPr>
        <w:t xml:space="preserve">, </w:t>
      </w:r>
      <w:r w:rsidR="00C719BE">
        <w:rPr>
          <w:sz w:val="21"/>
          <w:lang w:eastAsia="zh-CN"/>
        </w:rPr>
        <w:t>if SSB is also on-demand triggered, then a DRS or a simplified SSB needs to be transmitted before the WUS transmission</w:t>
      </w:r>
      <w:r w:rsidR="0065491A">
        <w:rPr>
          <w:sz w:val="21"/>
          <w:lang w:eastAsia="zh-CN"/>
        </w:rPr>
        <w:t>, but the whole procedure for WUS triggered mechanism is the same</w:t>
      </w:r>
      <w:r w:rsidR="00C719BE">
        <w:rPr>
          <w:sz w:val="21"/>
          <w:lang w:eastAsia="zh-CN"/>
        </w:rPr>
        <w:t xml:space="preserve">. </w:t>
      </w:r>
    </w:p>
    <w:p w14:paraId="5A64794B" w14:textId="77777777" w:rsidR="009D2973" w:rsidRDefault="00F16A28" w:rsidP="00E80B1C">
      <w:pPr>
        <w:spacing w:after="120" w:line="264" w:lineRule="auto"/>
        <w:jc w:val="both"/>
        <w:rPr>
          <w:sz w:val="21"/>
          <w:lang w:eastAsia="zh-CN"/>
        </w:rPr>
      </w:pPr>
      <w:r>
        <w:rPr>
          <w:sz w:val="21"/>
          <w:lang w:eastAsia="zh-CN"/>
        </w:rPr>
        <w:t xml:space="preserve">For the second perspective as shown in Figure </w:t>
      </w:r>
      <w:r w:rsidR="00135F05">
        <w:rPr>
          <w:sz w:val="21"/>
          <w:lang w:eastAsia="zh-CN"/>
        </w:rPr>
        <w:t>5</w:t>
      </w:r>
      <w:r>
        <w:rPr>
          <w:sz w:val="21"/>
          <w:lang w:eastAsia="zh-CN"/>
        </w:rPr>
        <w:t xml:space="preserve">, </w:t>
      </w:r>
      <w:r w:rsidR="00AD4B77">
        <w:rPr>
          <w:sz w:val="21"/>
          <w:lang w:eastAsia="zh-CN"/>
        </w:rPr>
        <w:t>for the single cell-case</w:t>
      </w:r>
      <w:r w:rsidR="00951248">
        <w:rPr>
          <w:sz w:val="21"/>
          <w:lang w:eastAsia="zh-CN"/>
        </w:rPr>
        <w:t xml:space="preserve">, </w:t>
      </w:r>
      <w:r w:rsidR="00AD4B77">
        <w:rPr>
          <w:sz w:val="21"/>
          <w:lang w:eastAsia="zh-CN"/>
        </w:rPr>
        <w:t xml:space="preserve">since there is no other cell to help transmit </w:t>
      </w:r>
      <w:r w:rsidR="0008491B">
        <w:rPr>
          <w:sz w:val="21"/>
          <w:lang w:eastAsia="zh-CN"/>
        </w:rPr>
        <w:t xml:space="preserve">the </w:t>
      </w:r>
      <w:r w:rsidR="00AD4B77">
        <w:rPr>
          <w:sz w:val="21"/>
          <w:lang w:eastAsia="zh-CN"/>
        </w:rPr>
        <w:t xml:space="preserve">WUS configuration, </w:t>
      </w:r>
      <w:r w:rsidR="00951248">
        <w:rPr>
          <w:sz w:val="21"/>
          <w:lang w:eastAsia="zh-CN"/>
        </w:rPr>
        <w:t>the WUS configuration needs to be considered carefully</w:t>
      </w:r>
      <w:r w:rsidR="00AD4B77">
        <w:rPr>
          <w:sz w:val="21"/>
          <w:lang w:eastAsia="zh-CN"/>
        </w:rPr>
        <w:t xml:space="preserve">, e.g. WUS configuration may </w:t>
      </w:r>
      <w:r w:rsidR="00CD0AA9">
        <w:rPr>
          <w:sz w:val="21"/>
          <w:lang w:eastAsia="zh-CN"/>
        </w:rPr>
        <w:t xml:space="preserve">be </w:t>
      </w:r>
      <w:r w:rsidR="00D24A3F">
        <w:rPr>
          <w:sz w:val="21"/>
          <w:lang w:eastAsia="zh-CN"/>
        </w:rPr>
        <w:t>transmitted</w:t>
      </w:r>
      <w:r w:rsidR="00AD4B77">
        <w:rPr>
          <w:sz w:val="21"/>
          <w:lang w:eastAsia="zh-CN"/>
        </w:rPr>
        <w:t xml:space="preserve"> by the </w:t>
      </w:r>
      <w:r w:rsidR="00CD0AA9">
        <w:rPr>
          <w:sz w:val="21"/>
          <w:lang w:eastAsia="zh-CN"/>
        </w:rPr>
        <w:t>SSB/</w:t>
      </w:r>
      <w:r w:rsidR="00AD4B77">
        <w:rPr>
          <w:sz w:val="21"/>
          <w:lang w:eastAsia="zh-CN"/>
        </w:rPr>
        <w:t>DRS,</w:t>
      </w:r>
      <w:r w:rsidR="00951248">
        <w:rPr>
          <w:sz w:val="21"/>
          <w:lang w:eastAsia="zh-CN"/>
        </w:rPr>
        <w:t xml:space="preserve"> which may lead to non-trivial specification efforts.</w:t>
      </w:r>
      <w:r w:rsidR="008F0D80">
        <w:rPr>
          <w:sz w:val="21"/>
          <w:lang w:eastAsia="zh-CN"/>
        </w:rPr>
        <w:t xml:space="preserve"> </w:t>
      </w:r>
    </w:p>
    <w:p w14:paraId="6C55E367" w14:textId="144CF912" w:rsidR="00135F05" w:rsidRDefault="008F0D80" w:rsidP="00E80B1C">
      <w:pPr>
        <w:spacing w:after="120" w:line="264" w:lineRule="auto"/>
        <w:jc w:val="both"/>
        <w:rPr>
          <w:b/>
          <w:i/>
          <w:sz w:val="21"/>
        </w:rPr>
      </w:pPr>
      <w:r>
        <w:rPr>
          <w:sz w:val="21"/>
          <w:lang w:eastAsia="zh-CN"/>
        </w:rPr>
        <w:t>For the</w:t>
      </w:r>
      <w:r w:rsidR="002A5B0C">
        <w:rPr>
          <w:sz w:val="21"/>
          <w:lang w:eastAsia="zh-CN"/>
        </w:rPr>
        <w:t xml:space="preserve"> multi-cell case</w:t>
      </w:r>
      <w:r>
        <w:rPr>
          <w:sz w:val="21"/>
          <w:lang w:eastAsia="zh-CN"/>
        </w:rPr>
        <w:t xml:space="preserve">, </w:t>
      </w:r>
      <w:r w:rsidR="009D2973">
        <w:rPr>
          <w:sz w:val="21"/>
          <w:lang w:eastAsia="zh-CN"/>
        </w:rPr>
        <w:t>on-demand SIB1</w:t>
      </w:r>
      <w:r w:rsidR="002A5B0C">
        <w:rPr>
          <w:sz w:val="21"/>
          <w:lang w:eastAsia="zh-CN"/>
        </w:rPr>
        <w:t xml:space="preserve"> has less specification efforts</w:t>
      </w:r>
      <w:r w:rsidR="009D2973">
        <w:rPr>
          <w:sz w:val="21"/>
          <w:lang w:eastAsia="zh-CN"/>
        </w:rPr>
        <w:t xml:space="preserve"> compared to single-cell case</w:t>
      </w:r>
      <w:r w:rsidR="002A5B0C">
        <w:rPr>
          <w:sz w:val="21"/>
          <w:lang w:eastAsia="zh-CN"/>
        </w:rPr>
        <w:t xml:space="preserve"> since the WUS configuration can be provided from the anchor cell.</w:t>
      </w:r>
      <w:r>
        <w:rPr>
          <w:sz w:val="21"/>
          <w:lang w:eastAsia="zh-CN"/>
        </w:rPr>
        <w:t xml:space="preserve"> However, </w:t>
      </w:r>
      <w:r w:rsidR="00F9541F">
        <w:rPr>
          <w:sz w:val="21"/>
          <w:lang w:eastAsia="zh-CN"/>
        </w:rPr>
        <w:t xml:space="preserve">the latency for initial access and the NES gain is </w:t>
      </w:r>
      <w:r w:rsidR="00F9541F" w:rsidRPr="00F9541F">
        <w:rPr>
          <w:sz w:val="21"/>
          <w:lang w:eastAsia="zh-CN"/>
        </w:rPr>
        <w:t xml:space="preserve">inferior to the SIB1-less </w:t>
      </w:r>
      <w:r w:rsidR="00955941">
        <w:rPr>
          <w:sz w:val="21"/>
          <w:lang w:eastAsia="zh-CN"/>
        </w:rPr>
        <w:t>scheme</w:t>
      </w:r>
      <w:r w:rsidR="00D13B3C">
        <w:rPr>
          <w:sz w:val="21"/>
          <w:lang w:eastAsia="zh-CN"/>
        </w:rPr>
        <w:t xml:space="preserve">, considering </w:t>
      </w:r>
      <w:r w:rsidR="00E96EE5">
        <w:rPr>
          <w:sz w:val="21"/>
          <w:lang w:eastAsia="zh-CN"/>
        </w:rPr>
        <w:t>the extra</w:t>
      </w:r>
      <w:r w:rsidR="00AA2DE2">
        <w:rPr>
          <w:sz w:val="21"/>
          <w:lang w:eastAsia="zh-CN"/>
        </w:rPr>
        <w:t xml:space="preserve"> procedures from WUS transmission to get the SIB1</w:t>
      </w:r>
      <w:r w:rsidR="00D24A3F">
        <w:rPr>
          <w:sz w:val="21"/>
          <w:lang w:eastAsia="zh-CN"/>
        </w:rPr>
        <w:t xml:space="preserve">. </w:t>
      </w:r>
      <w:r w:rsidR="009D2973">
        <w:rPr>
          <w:sz w:val="21"/>
          <w:lang w:eastAsia="zh-CN"/>
        </w:rPr>
        <w:t>In addition,</w:t>
      </w:r>
      <w:r w:rsidR="009D2973" w:rsidRPr="009D2973">
        <w:rPr>
          <w:sz w:val="21"/>
          <w:lang w:eastAsia="zh-CN"/>
        </w:rPr>
        <w:t xml:space="preserve"> </w:t>
      </w:r>
      <w:r w:rsidR="009D2973">
        <w:rPr>
          <w:sz w:val="21"/>
          <w:lang w:eastAsia="zh-CN"/>
        </w:rPr>
        <w:t>there was no evaluation for on-demand SIB1 for medium load in the Rel-18 SI, and it is expected that on-demand SIB1 is not applicable for medium load, because</w:t>
      </w:r>
      <w:r w:rsidR="00D24A3F">
        <w:rPr>
          <w:sz w:val="21"/>
          <w:lang w:eastAsia="zh-CN"/>
        </w:rPr>
        <w:t xml:space="preserve"> </w:t>
      </w:r>
      <w:r w:rsidR="00E96EE5">
        <w:rPr>
          <w:sz w:val="21"/>
          <w:lang w:eastAsia="zh-CN"/>
        </w:rPr>
        <w:t>different UEs may separately trigger the SIB1</w:t>
      </w:r>
      <w:r w:rsidR="00951248">
        <w:rPr>
          <w:sz w:val="21"/>
          <w:lang w:eastAsia="zh-CN"/>
        </w:rPr>
        <w:t xml:space="preserve"> frequently</w:t>
      </w:r>
      <w:r w:rsidR="00D24A3F">
        <w:rPr>
          <w:sz w:val="21"/>
          <w:lang w:eastAsia="zh-CN"/>
        </w:rPr>
        <w:t>, results into the large power consumption of gNB</w:t>
      </w:r>
      <w:r w:rsidR="00F9541F">
        <w:rPr>
          <w:sz w:val="21"/>
          <w:lang w:eastAsia="zh-CN"/>
        </w:rPr>
        <w:t xml:space="preserve">. </w:t>
      </w:r>
      <w:bookmarkStart w:id="4" w:name="OLE_LINK9"/>
    </w:p>
    <w:bookmarkEnd w:id="4"/>
    <w:p w14:paraId="7C394197" w14:textId="77777777" w:rsidR="00825D16" w:rsidRDefault="00F422C5" w:rsidP="00825D16">
      <w:pPr>
        <w:spacing w:after="120" w:line="264" w:lineRule="auto"/>
        <w:jc w:val="center"/>
        <w:rPr>
          <w:sz w:val="21"/>
          <w:lang w:eastAsia="zh-CN"/>
        </w:rPr>
      </w:pPr>
      <w:r w:rsidRPr="00F422C5">
        <w:rPr>
          <w:noProof/>
          <w:lang w:val="en-US" w:eastAsia="zh-CN"/>
        </w:rPr>
        <w:t xml:space="preserve"> </w:t>
      </w:r>
      <w:r w:rsidR="00825D16">
        <w:rPr>
          <w:noProof/>
          <w:lang w:val="en-US" w:eastAsia="zh-CN"/>
        </w:rPr>
        <w:drawing>
          <wp:inline distT="0" distB="0" distL="0" distR="0" wp14:anchorId="0F67254C" wp14:editId="30575EA9">
            <wp:extent cx="2633980" cy="10306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3980" cy="1030605"/>
                    </a:xfrm>
                    <a:prstGeom prst="rect">
                      <a:avLst/>
                    </a:prstGeom>
                    <a:noFill/>
                  </pic:spPr>
                </pic:pic>
              </a:graphicData>
            </a:graphic>
          </wp:inline>
        </w:drawing>
      </w:r>
      <w:r w:rsidR="00825D16" w:rsidRPr="00F422C5">
        <w:rPr>
          <w:noProof/>
          <w:lang w:val="en-US" w:eastAsia="zh-CN"/>
        </w:rPr>
        <w:t xml:space="preserve"> </w:t>
      </w:r>
      <w:r w:rsidR="00825D16">
        <w:rPr>
          <w:rFonts w:hint="eastAsia"/>
          <w:sz w:val="21"/>
          <w:lang w:eastAsia="zh-CN"/>
        </w:rPr>
        <w:t xml:space="preserve"> </w:t>
      </w:r>
      <w:r w:rsidR="00825D16">
        <w:rPr>
          <w:sz w:val="21"/>
          <w:lang w:eastAsia="zh-CN"/>
        </w:rPr>
        <w:t xml:space="preserve">   </w:t>
      </w:r>
      <w:r w:rsidR="00825D16">
        <w:rPr>
          <w:noProof/>
          <w:sz w:val="21"/>
          <w:lang w:val="en-US" w:eastAsia="zh-CN"/>
        </w:rPr>
        <w:drawing>
          <wp:inline distT="0" distB="0" distL="0" distR="0" wp14:anchorId="61F189DB" wp14:editId="0A4292A5">
            <wp:extent cx="2830425" cy="11892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3802" cy="1194828"/>
                    </a:xfrm>
                    <a:prstGeom prst="rect">
                      <a:avLst/>
                    </a:prstGeom>
                    <a:noFill/>
                  </pic:spPr>
                </pic:pic>
              </a:graphicData>
            </a:graphic>
          </wp:inline>
        </w:drawing>
      </w:r>
    </w:p>
    <w:p w14:paraId="3ECF89CD" w14:textId="5573915A" w:rsidR="00B92D70" w:rsidRPr="00825D16" w:rsidRDefault="00825D16" w:rsidP="00825D16">
      <w:pPr>
        <w:spacing w:after="120" w:line="264" w:lineRule="auto"/>
        <w:jc w:val="center"/>
        <w:rPr>
          <w:lang w:eastAsia="zh-CN"/>
        </w:rPr>
      </w:pPr>
      <w:r w:rsidRPr="00830873">
        <w:rPr>
          <w:rFonts w:hint="eastAsia"/>
          <w:lang w:eastAsia="zh-CN"/>
        </w:rPr>
        <w:t>(</w:t>
      </w:r>
      <w:r w:rsidRPr="00830873">
        <w:rPr>
          <w:lang w:eastAsia="zh-CN"/>
        </w:rPr>
        <w:t xml:space="preserve">a) </w:t>
      </w:r>
      <w:r>
        <w:rPr>
          <w:lang w:eastAsia="zh-CN"/>
        </w:rPr>
        <w:t>Single-cell</w:t>
      </w:r>
      <w:r w:rsidRPr="00830873">
        <w:rPr>
          <w:lang w:eastAsia="zh-CN"/>
        </w:rPr>
        <w:t xml:space="preserve"> case                                                       (b) Multi-cell case</w:t>
      </w:r>
    </w:p>
    <w:p w14:paraId="66283D31" w14:textId="2B65475F" w:rsidR="00B92D70" w:rsidRDefault="00B92D70" w:rsidP="00B92D70">
      <w:pPr>
        <w:spacing w:after="120" w:line="264" w:lineRule="auto"/>
        <w:jc w:val="center"/>
        <w:rPr>
          <w:b/>
          <w:lang w:eastAsia="zh-CN"/>
        </w:rPr>
      </w:pPr>
      <w:r w:rsidRPr="00D71771">
        <w:rPr>
          <w:rFonts w:hint="eastAsia"/>
          <w:b/>
          <w:lang w:eastAsia="zh-CN"/>
        </w:rPr>
        <w:t>F</w:t>
      </w:r>
      <w:r w:rsidRPr="00D71771">
        <w:rPr>
          <w:b/>
          <w:lang w:eastAsia="zh-CN"/>
        </w:rPr>
        <w:t xml:space="preserve">igure </w:t>
      </w:r>
      <w:r w:rsidR="00E72FB6">
        <w:rPr>
          <w:b/>
          <w:lang w:eastAsia="zh-CN"/>
        </w:rPr>
        <w:t>5</w:t>
      </w:r>
      <w:r w:rsidRPr="00D71771">
        <w:rPr>
          <w:b/>
          <w:lang w:eastAsia="zh-CN"/>
        </w:rPr>
        <w:t xml:space="preserve">. </w:t>
      </w:r>
      <w:r>
        <w:rPr>
          <w:b/>
          <w:lang w:eastAsia="zh-CN"/>
        </w:rPr>
        <w:t>On-demand</w:t>
      </w:r>
      <w:r w:rsidRPr="00350AFB">
        <w:rPr>
          <w:b/>
          <w:lang w:eastAsia="zh-CN"/>
        </w:rPr>
        <w:t xml:space="preserve"> SIB1</w:t>
      </w:r>
      <w:r>
        <w:rPr>
          <w:b/>
          <w:lang w:eastAsia="zh-CN"/>
        </w:rPr>
        <w:t xml:space="preserve"> for </w:t>
      </w:r>
      <w:r w:rsidR="006614B1">
        <w:rPr>
          <w:b/>
          <w:lang w:eastAsia="zh-CN"/>
        </w:rPr>
        <w:t>IDLE mode</w:t>
      </w:r>
    </w:p>
    <w:p w14:paraId="0F6151AD" w14:textId="77777777" w:rsidR="00A30FE9" w:rsidRDefault="00A30FE9" w:rsidP="00A30FE9">
      <w:pPr>
        <w:spacing w:beforeLines="50" w:before="120" w:after="120" w:line="264" w:lineRule="auto"/>
        <w:jc w:val="both"/>
        <w:rPr>
          <w:b/>
          <w:i/>
          <w:sz w:val="21"/>
        </w:rPr>
      </w:pPr>
      <w:r w:rsidRPr="008D3051">
        <w:rPr>
          <w:b/>
          <w:i/>
          <w:sz w:val="21"/>
        </w:rPr>
        <w:t xml:space="preserve">Observation </w:t>
      </w:r>
      <w:r>
        <w:rPr>
          <w:b/>
          <w:i/>
          <w:sz w:val="21"/>
        </w:rPr>
        <w:t>3</w:t>
      </w:r>
      <w:r w:rsidRPr="008D3051">
        <w:rPr>
          <w:b/>
          <w:i/>
          <w:sz w:val="21"/>
        </w:rPr>
        <w:t>:</w:t>
      </w:r>
      <w:r>
        <w:rPr>
          <w:b/>
          <w:i/>
          <w:sz w:val="21"/>
        </w:rPr>
        <w:t xml:space="preserve"> On-demand SSB/SIB1 for UE in IDLE mode for the single-cell case can maximize the scenarios to achieve NES gain</w:t>
      </w:r>
      <w:r w:rsidRPr="0067462D">
        <w:rPr>
          <w:b/>
          <w:i/>
          <w:sz w:val="21"/>
        </w:rPr>
        <w:t>,</w:t>
      </w:r>
      <w:r>
        <w:rPr>
          <w:b/>
          <w:i/>
          <w:sz w:val="21"/>
        </w:rPr>
        <w:t xml:space="preserve"> however it </w:t>
      </w:r>
      <w:r w:rsidRPr="006614B1">
        <w:rPr>
          <w:b/>
          <w:i/>
          <w:sz w:val="21"/>
        </w:rPr>
        <w:t>may lead to non-trivial specification efforts</w:t>
      </w:r>
      <w:r>
        <w:rPr>
          <w:b/>
          <w:i/>
          <w:sz w:val="21"/>
        </w:rPr>
        <w:t xml:space="preserve"> due to WUS configuration</w:t>
      </w:r>
      <w:r w:rsidRPr="006614B1">
        <w:rPr>
          <w:b/>
          <w:i/>
          <w:sz w:val="21"/>
        </w:rPr>
        <w:t>.</w:t>
      </w:r>
    </w:p>
    <w:p w14:paraId="18B78633" w14:textId="773779CE" w:rsidR="005B430E" w:rsidRPr="00B6789B" w:rsidRDefault="00A30FE9" w:rsidP="00485411">
      <w:pPr>
        <w:spacing w:after="120" w:line="264" w:lineRule="auto"/>
        <w:jc w:val="both"/>
        <w:rPr>
          <w:b/>
          <w:lang w:eastAsia="zh-CN"/>
        </w:rPr>
      </w:pPr>
      <w:r w:rsidRPr="008D3051">
        <w:rPr>
          <w:b/>
          <w:i/>
          <w:sz w:val="21"/>
        </w:rPr>
        <w:t xml:space="preserve">Observation </w:t>
      </w:r>
      <w:r>
        <w:rPr>
          <w:b/>
          <w:i/>
          <w:sz w:val="21"/>
        </w:rPr>
        <w:t>4</w:t>
      </w:r>
      <w:r w:rsidRPr="008D3051">
        <w:rPr>
          <w:b/>
          <w:i/>
          <w:sz w:val="21"/>
        </w:rPr>
        <w:t>:</w:t>
      </w:r>
      <w:r>
        <w:rPr>
          <w:b/>
          <w:i/>
          <w:sz w:val="21"/>
        </w:rPr>
        <w:t xml:space="preserve"> On-demand SSB/SIB1 for UE in IDLE mode for multi-cell cases is inferior to the SIB1-less non-anchor NES cell operation on the initial access latency and </w:t>
      </w:r>
      <w:r w:rsidR="00B6789B">
        <w:rPr>
          <w:b/>
          <w:i/>
          <w:sz w:val="21"/>
        </w:rPr>
        <w:t>the applicable scenarios (i.e. cannot apply to medium load)</w:t>
      </w:r>
      <w:r w:rsidRPr="0067462D">
        <w:rPr>
          <w:b/>
          <w:i/>
          <w:sz w:val="21"/>
        </w:rPr>
        <w:t>.</w:t>
      </w:r>
      <w:r>
        <w:rPr>
          <w:b/>
          <w:i/>
          <w:sz w:val="21"/>
        </w:rPr>
        <w:t xml:space="preserve"> </w:t>
      </w:r>
      <w:r w:rsidR="004109EE">
        <w:rPr>
          <w:sz w:val="21"/>
          <w:lang w:eastAsia="zh-CN"/>
        </w:rPr>
        <w:t xml:space="preserve">  </w:t>
      </w:r>
    </w:p>
    <w:p w14:paraId="75FB579E" w14:textId="06B6D97D" w:rsidR="00642C9C" w:rsidRPr="008D3051" w:rsidRDefault="00642C9C" w:rsidP="00642C9C">
      <w:pPr>
        <w:pStyle w:val="1"/>
        <w:rPr>
          <w:rFonts w:ascii="Times New Roman" w:hAnsi="Times New Roman"/>
        </w:rPr>
      </w:pPr>
      <w:r>
        <w:rPr>
          <w:rFonts w:ascii="Times New Roman" w:hAnsi="Times New Roman"/>
        </w:rPr>
        <w:t>P</w:t>
      </w:r>
      <w:r w:rsidRPr="00642C9C">
        <w:rPr>
          <w:rFonts w:ascii="Times New Roman" w:hAnsi="Times New Roman"/>
        </w:rPr>
        <w:t>otential objectives</w:t>
      </w:r>
      <w:r>
        <w:rPr>
          <w:rFonts w:ascii="Times New Roman" w:hAnsi="Times New Roman"/>
        </w:rPr>
        <w:t xml:space="preserve"> for Rel-19 NES WI</w:t>
      </w:r>
    </w:p>
    <w:p w14:paraId="3E376830" w14:textId="34DDC778" w:rsidR="00684733" w:rsidRDefault="00684733" w:rsidP="001274C1">
      <w:pPr>
        <w:spacing w:after="120" w:line="264" w:lineRule="auto"/>
        <w:rPr>
          <w:sz w:val="21"/>
          <w:lang w:eastAsia="zh-CN"/>
        </w:rPr>
      </w:pPr>
      <w:r>
        <w:rPr>
          <w:sz w:val="21"/>
          <w:lang w:eastAsia="zh-CN"/>
        </w:rPr>
        <w:t xml:space="preserve">Based on the discussion in </w:t>
      </w:r>
      <w:r w:rsidR="005E6A73">
        <w:rPr>
          <w:sz w:val="21"/>
          <w:lang w:eastAsia="zh-CN"/>
        </w:rPr>
        <w:t xml:space="preserve">the above </w:t>
      </w:r>
      <w:r>
        <w:rPr>
          <w:sz w:val="21"/>
          <w:lang w:eastAsia="zh-CN"/>
        </w:rPr>
        <w:t>section</w:t>
      </w:r>
      <w:r w:rsidR="005E6A73">
        <w:rPr>
          <w:sz w:val="21"/>
          <w:lang w:eastAsia="zh-CN"/>
        </w:rPr>
        <w:t>s</w:t>
      </w:r>
      <w:r w:rsidR="003D5230">
        <w:rPr>
          <w:sz w:val="21"/>
          <w:lang w:eastAsia="zh-CN"/>
        </w:rPr>
        <w:t xml:space="preserve"> and also t</w:t>
      </w:r>
      <w:r w:rsidR="00DE1D46">
        <w:rPr>
          <w:sz w:val="21"/>
          <w:lang w:eastAsia="zh-CN"/>
        </w:rPr>
        <w:t>he email discussions kicked off by moderator</w:t>
      </w:r>
      <w:r>
        <w:rPr>
          <w:sz w:val="21"/>
          <w:lang w:eastAsia="zh-CN"/>
        </w:rPr>
        <w:t xml:space="preserve">, </w:t>
      </w:r>
      <w:r w:rsidR="00A72664">
        <w:rPr>
          <w:sz w:val="21"/>
          <w:lang w:eastAsia="zh-CN"/>
        </w:rPr>
        <w:t xml:space="preserve">at least </w:t>
      </w:r>
      <w:r>
        <w:rPr>
          <w:sz w:val="21"/>
          <w:lang w:eastAsia="zh-CN"/>
        </w:rPr>
        <w:t xml:space="preserve">the following potential objectives </w:t>
      </w:r>
      <w:r w:rsidR="00E76C2B">
        <w:rPr>
          <w:sz w:val="21"/>
          <w:lang w:eastAsia="zh-CN"/>
        </w:rPr>
        <w:t>should</w:t>
      </w:r>
      <w:r>
        <w:rPr>
          <w:sz w:val="21"/>
          <w:lang w:eastAsia="zh-CN"/>
        </w:rPr>
        <w:t xml:space="preserve"> be taken for Rel-19 network energy saving WI:</w:t>
      </w:r>
    </w:p>
    <w:p w14:paraId="23DC5A6E" w14:textId="35683797" w:rsidR="003D5230" w:rsidRDefault="003D5230" w:rsidP="003D5230">
      <w:pPr>
        <w:numPr>
          <w:ilvl w:val="0"/>
          <w:numId w:val="4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w:t>
      </w:r>
      <w:r w:rsidR="0075591B">
        <w:t>signalling</w:t>
      </w:r>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 xml:space="preserve">CA, including </w:t>
      </w:r>
      <w:r w:rsidRPr="00B2290E">
        <w:rPr>
          <w:bCs/>
          <w:lang w:eastAsia="zh-CN"/>
        </w:rPr>
        <w:t>inter-band CA</w:t>
      </w:r>
      <w:r>
        <w:rPr>
          <w:bCs/>
          <w:lang w:eastAsia="zh-CN"/>
        </w:rPr>
        <w:t>.</w:t>
      </w:r>
      <w:r w:rsidRPr="00B2290E">
        <w:rPr>
          <w:bCs/>
          <w:lang w:eastAsia="zh-CN"/>
        </w:rPr>
        <w:t xml:space="preserve"> [RAN1</w:t>
      </w:r>
      <w:r w:rsidR="00824934">
        <w:rPr>
          <w:bCs/>
          <w:lang w:eastAsia="zh-CN"/>
        </w:rPr>
        <w:t xml:space="preserve">, RAN2, RAN </w:t>
      </w:r>
      <w:r>
        <w:rPr>
          <w:bCs/>
          <w:lang w:eastAsia="zh-CN"/>
        </w:rPr>
        <w:t>4</w:t>
      </w:r>
      <w:r w:rsidRPr="00B2290E">
        <w:rPr>
          <w:bCs/>
          <w:lang w:eastAsia="zh-CN"/>
        </w:rPr>
        <w:t>]</w:t>
      </w:r>
    </w:p>
    <w:p w14:paraId="5785F178" w14:textId="754CEE3E" w:rsidR="003D5230" w:rsidRPr="003D5230" w:rsidRDefault="003D5230" w:rsidP="003D5230">
      <w:pPr>
        <w:numPr>
          <w:ilvl w:val="1"/>
          <w:numId w:val="40"/>
        </w:numPr>
        <w:overflowPunct w:val="0"/>
        <w:autoSpaceDE w:val="0"/>
        <w:autoSpaceDN w:val="0"/>
        <w:adjustRightInd w:val="0"/>
        <w:spacing w:beforeLines="50" w:before="120" w:afterLines="50" w:after="120"/>
        <w:jc w:val="both"/>
        <w:textAlignment w:val="baseline"/>
        <w:rPr>
          <w:bCs/>
          <w:lang w:val="en-US" w:eastAsia="zh-CN"/>
        </w:rPr>
      </w:pPr>
      <w:r w:rsidRPr="003D5230">
        <w:rPr>
          <w:bCs/>
          <w:lang w:val="en-US" w:eastAsia="zh-CN"/>
        </w:rPr>
        <w:t xml:space="preserve">Specify adaptation of </w:t>
      </w:r>
      <w:r w:rsidRPr="003D5230">
        <w:rPr>
          <w:bCs/>
          <w:lang w:eastAsia="zh-CN"/>
        </w:rPr>
        <w:t>SSB in time domain</w:t>
      </w:r>
      <w:r w:rsidRPr="003D5230">
        <w:rPr>
          <w:bCs/>
          <w:lang w:val="en-US" w:eastAsia="zh-CN"/>
        </w:rPr>
        <w:t xml:space="preserve"> including adapting periodicity, time-domain positions (time resource locations within a period) and the number of SSBs within a period, </w:t>
      </w:r>
      <w:r w:rsidRPr="003D5230">
        <w:rPr>
          <w:rFonts w:hint="eastAsia"/>
          <w:bCs/>
          <w:color w:val="000000"/>
          <w:lang w:val="en-US" w:eastAsia="zh-CN"/>
        </w:rPr>
        <w:t xml:space="preserve">including </w:t>
      </w:r>
      <w:r w:rsidRPr="003D5230">
        <w:rPr>
          <w:bCs/>
          <w:color w:val="000000"/>
          <w:lang w:val="en-US" w:eastAsia="zh-CN"/>
        </w:rPr>
        <w:t xml:space="preserve">the possibility of </w:t>
      </w:r>
      <w:r w:rsidRPr="003D5230">
        <w:rPr>
          <w:rFonts w:hint="eastAsia"/>
          <w:bCs/>
          <w:color w:val="000000"/>
          <w:lang w:val="en-US" w:eastAsia="zh-CN"/>
        </w:rPr>
        <w:t>transmission of PSS/SSS without PBCH</w:t>
      </w:r>
      <w:r w:rsidRPr="003D5230">
        <w:rPr>
          <w:bCs/>
          <w:lang w:val="en-US" w:eastAsia="zh-CN"/>
        </w:rPr>
        <w:t xml:space="preserve">. </w:t>
      </w:r>
    </w:p>
    <w:p w14:paraId="712E9A24" w14:textId="1073306B" w:rsidR="003D5230" w:rsidRPr="002C4A95" w:rsidRDefault="003D5230" w:rsidP="002C4A95">
      <w:pPr>
        <w:numPr>
          <w:ilvl w:val="1"/>
          <w:numId w:val="40"/>
        </w:numPr>
        <w:overflowPunct w:val="0"/>
        <w:autoSpaceDE w:val="0"/>
        <w:autoSpaceDN w:val="0"/>
        <w:adjustRightInd w:val="0"/>
        <w:spacing w:afterLines="50" w:after="120"/>
        <w:ind w:left="1434" w:hanging="357"/>
        <w:jc w:val="both"/>
        <w:textAlignment w:val="baseline"/>
        <w:rPr>
          <w:bCs/>
          <w:lang w:val="en-US" w:eastAsia="zh-CN"/>
        </w:rPr>
      </w:pPr>
      <w:r w:rsidRPr="0034064F">
        <w:rPr>
          <w:bCs/>
          <w:lang w:val="en-US" w:eastAsia="zh-CN"/>
        </w:rPr>
        <w:t>Note: on-demand SSB transmission is used by UE for</w:t>
      </w:r>
      <w:r w:rsidRPr="0034064F">
        <w:rPr>
          <w:bCs/>
          <w:lang w:eastAsia="zh-CN"/>
        </w:rPr>
        <w:t xml:space="preserve"> SCell time/frequency synchronization, L1/L3 measurements and SCell activation</w:t>
      </w:r>
      <w:r>
        <w:rPr>
          <w:bCs/>
          <w:lang w:eastAsia="zh-CN"/>
        </w:rPr>
        <w:t>, and is supported for FR1 and FR2</w:t>
      </w:r>
      <w:r w:rsidRPr="0034064F">
        <w:rPr>
          <w:bCs/>
          <w:lang w:eastAsia="zh-CN"/>
        </w:rPr>
        <w:t>.</w:t>
      </w:r>
    </w:p>
    <w:p w14:paraId="3035E404" w14:textId="72AD9890" w:rsidR="00A56C6D" w:rsidRPr="002C4A95" w:rsidRDefault="00684733" w:rsidP="00485411">
      <w:pPr>
        <w:numPr>
          <w:ilvl w:val="0"/>
          <w:numId w:val="40"/>
        </w:numPr>
        <w:spacing w:after="60"/>
        <w:ind w:left="714" w:hanging="357"/>
        <w:rPr>
          <w:sz w:val="21"/>
          <w:lang w:eastAsia="zh-CN"/>
        </w:rPr>
      </w:pPr>
      <w:r w:rsidRPr="002C4A95">
        <w:rPr>
          <w:sz w:val="21"/>
          <w:lang w:eastAsia="zh-CN"/>
        </w:rPr>
        <w:t xml:space="preserve">Specify </w:t>
      </w:r>
      <w:r w:rsidR="00DE1D46" w:rsidRPr="002C4A95">
        <w:rPr>
          <w:sz w:val="21"/>
          <w:lang w:eastAsia="zh-CN"/>
        </w:rPr>
        <w:t xml:space="preserve">support for </w:t>
      </w:r>
      <w:r w:rsidRPr="002C4A95">
        <w:rPr>
          <w:sz w:val="21"/>
          <w:lang w:eastAsia="zh-CN"/>
        </w:rPr>
        <w:t xml:space="preserve">SIB1-less </w:t>
      </w:r>
      <w:r w:rsidR="00DE1D46" w:rsidRPr="002C4A95">
        <w:rPr>
          <w:sz w:val="21"/>
          <w:lang w:eastAsia="zh-CN"/>
        </w:rPr>
        <w:t xml:space="preserve">operation for </w:t>
      </w:r>
      <w:r w:rsidRPr="002C4A95">
        <w:rPr>
          <w:sz w:val="21"/>
          <w:lang w:eastAsia="zh-CN"/>
        </w:rPr>
        <w:t>non-anchor NES cell for UE</w:t>
      </w:r>
      <w:r w:rsidR="00DE1D46" w:rsidRPr="002C4A95">
        <w:rPr>
          <w:sz w:val="21"/>
          <w:lang w:eastAsia="zh-CN"/>
        </w:rPr>
        <w:t>s</w:t>
      </w:r>
      <w:r w:rsidRPr="002C4A95">
        <w:rPr>
          <w:sz w:val="21"/>
          <w:lang w:eastAsia="zh-CN"/>
        </w:rPr>
        <w:t xml:space="preserve"> in IDLE</w:t>
      </w:r>
      <w:r w:rsidR="00DE1D46" w:rsidRPr="002C4A95">
        <w:rPr>
          <w:sz w:val="21"/>
          <w:lang w:eastAsia="zh-CN"/>
        </w:rPr>
        <w:t>/INACTIVE</w:t>
      </w:r>
      <w:r w:rsidRPr="002C4A95">
        <w:rPr>
          <w:sz w:val="21"/>
          <w:lang w:eastAsia="zh-CN"/>
        </w:rPr>
        <w:t xml:space="preserve"> mode</w:t>
      </w:r>
      <w:r w:rsidR="0075591B">
        <w:rPr>
          <w:sz w:val="21"/>
          <w:lang w:eastAsia="zh-CN"/>
        </w:rPr>
        <w:t xml:space="preserve"> </w:t>
      </w:r>
      <w:r w:rsidR="00824934">
        <w:rPr>
          <w:bCs/>
          <w:lang w:eastAsia="zh-CN"/>
        </w:rPr>
        <w:t>[RAN2, RAN1</w:t>
      </w:r>
      <w:r w:rsidR="0075591B" w:rsidRPr="00B2290E">
        <w:rPr>
          <w:bCs/>
          <w:lang w:eastAsia="zh-CN"/>
        </w:rPr>
        <w:t>]</w:t>
      </w:r>
    </w:p>
    <w:p w14:paraId="2D03C075" w14:textId="2BCE83E4" w:rsidR="00DE1D46" w:rsidRPr="002C4A95" w:rsidRDefault="00DE1D46">
      <w:pPr>
        <w:numPr>
          <w:ilvl w:val="1"/>
          <w:numId w:val="40"/>
        </w:numPr>
        <w:overflowPunct w:val="0"/>
        <w:autoSpaceDE w:val="0"/>
        <w:autoSpaceDN w:val="0"/>
        <w:adjustRightInd w:val="0"/>
        <w:spacing w:beforeLines="50" w:before="120" w:afterLines="50" w:after="120"/>
        <w:jc w:val="both"/>
        <w:textAlignment w:val="baseline"/>
        <w:rPr>
          <w:bCs/>
          <w:lang w:val="en-US" w:eastAsia="zh-CN"/>
        </w:rPr>
      </w:pPr>
      <w:r w:rsidRPr="002C4A95">
        <w:rPr>
          <w:bCs/>
          <w:lang w:val="en-US" w:eastAsia="zh-CN"/>
        </w:rPr>
        <w:t>UE can access from SIB1-less non-anchor NES cell, for which the SIB1 is carried on an anchor cell.</w:t>
      </w:r>
    </w:p>
    <w:p w14:paraId="7F3D6436" w14:textId="0A7084A5" w:rsidR="00A72664" w:rsidRDefault="00A72664" w:rsidP="00485411">
      <w:pPr>
        <w:spacing w:beforeLines="50" w:before="120" w:after="120" w:line="264" w:lineRule="auto"/>
        <w:rPr>
          <w:sz w:val="21"/>
          <w:lang w:eastAsia="zh-CN"/>
        </w:rPr>
      </w:pPr>
      <w:r>
        <w:rPr>
          <w:sz w:val="21"/>
          <w:lang w:eastAsia="zh-CN"/>
        </w:rPr>
        <w:t>Other techniques</w:t>
      </w:r>
      <w:r w:rsidRPr="00A72664">
        <w:rPr>
          <w:sz w:val="21"/>
          <w:lang w:eastAsia="zh-CN"/>
        </w:rPr>
        <w:t xml:space="preserve"> </w:t>
      </w:r>
      <w:r>
        <w:rPr>
          <w:sz w:val="21"/>
          <w:lang w:eastAsia="zh-CN"/>
        </w:rPr>
        <w:t>if justified for R19 NES</w:t>
      </w:r>
      <w:r w:rsidR="00561206">
        <w:rPr>
          <w:sz w:val="21"/>
          <w:lang w:eastAsia="zh-CN"/>
        </w:rPr>
        <w:t xml:space="preserve"> can be considered also</w:t>
      </w:r>
      <w:r>
        <w:rPr>
          <w:sz w:val="21"/>
          <w:lang w:eastAsia="zh-CN"/>
        </w:rPr>
        <w:t>,</w:t>
      </w:r>
      <w:r w:rsidR="007C2A5F">
        <w:rPr>
          <w:sz w:val="21"/>
          <w:lang w:eastAsia="zh-CN"/>
        </w:rPr>
        <w:t xml:space="preserve"> e.g. on-demand SSB/SIB1 for UE in IDLE mode</w:t>
      </w:r>
      <w:r w:rsidR="00A42B21">
        <w:rPr>
          <w:sz w:val="21"/>
          <w:lang w:eastAsia="zh-CN"/>
        </w:rPr>
        <w:t>,</w:t>
      </w:r>
      <w:r w:rsidR="007C2A5F">
        <w:rPr>
          <w:sz w:val="21"/>
          <w:lang w:eastAsia="zh-CN"/>
        </w:rPr>
        <w:t xml:space="preserve"> </w:t>
      </w:r>
      <w:r w:rsidR="00A42B21">
        <w:rPr>
          <w:sz w:val="21"/>
          <w:lang w:eastAsia="zh-CN"/>
        </w:rPr>
        <w:t>adaptation of some other common channel/signal</w:t>
      </w:r>
      <w:r w:rsidR="00561206">
        <w:rPr>
          <w:sz w:val="21"/>
          <w:lang w:eastAsia="zh-CN"/>
        </w:rPr>
        <w:t xml:space="preserve"> like PRACH,</w:t>
      </w:r>
      <w:r w:rsidR="00A42B21">
        <w:rPr>
          <w:sz w:val="21"/>
          <w:lang w:eastAsia="zh-CN"/>
        </w:rPr>
        <w:t xml:space="preserve"> </w:t>
      </w:r>
      <w:r w:rsidR="007C2A5F">
        <w:rPr>
          <w:sz w:val="21"/>
          <w:lang w:eastAsia="zh-CN"/>
        </w:rPr>
        <w:t xml:space="preserve">and </w:t>
      </w:r>
      <w:r w:rsidR="00561206">
        <w:rPr>
          <w:sz w:val="21"/>
          <w:lang w:eastAsia="zh-CN"/>
        </w:rPr>
        <w:t xml:space="preserve">some further enhancements for </w:t>
      </w:r>
      <w:r w:rsidR="007C2A5F">
        <w:rPr>
          <w:sz w:val="21"/>
          <w:lang w:eastAsia="zh-CN"/>
        </w:rPr>
        <w:t>cell DTX/DRX</w:t>
      </w:r>
      <w:r>
        <w:rPr>
          <w:sz w:val="21"/>
          <w:lang w:eastAsia="zh-CN"/>
        </w:rPr>
        <w:t xml:space="preserve">. </w:t>
      </w:r>
    </w:p>
    <w:p w14:paraId="59156225" w14:textId="6753E39E" w:rsidR="0017589C" w:rsidRPr="008D3051" w:rsidRDefault="00B54904" w:rsidP="00A80A91">
      <w:pPr>
        <w:pStyle w:val="1"/>
        <w:rPr>
          <w:rFonts w:ascii="Times New Roman" w:hAnsi="Times New Roman"/>
        </w:rPr>
      </w:pPr>
      <w:r w:rsidRPr="008D3051">
        <w:rPr>
          <w:rFonts w:ascii="Times New Roman" w:hAnsi="Times New Roman"/>
        </w:rPr>
        <w:t>Conclusion</w:t>
      </w:r>
    </w:p>
    <w:p w14:paraId="76A6F84F" w14:textId="065BA7E8" w:rsidR="00A63E07" w:rsidRDefault="00A63E07" w:rsidP="0017589C">
      <w:pPr>
        <w:spacing w:after="120" w:line="264" w:lineRule="auto"/>
        <w:jc w:val="both"/>
        <w:rPr>
          <w:sz w:val="21"/>
        </w:rPr>
      </w:pPr>
      <w:r w:rsidRPr="008D3051">
        <w:rPr>
          <w:sz w:val="21"/>
        </w:rPr>
        <w:t xml:space="preserve">In this </w:t>
      </w:r>
      <w:r>
        <w:rPr>
          <w:sz w:val="21"/>
        </w:rPr>
        <w:t xml:space="preserve">contribution, we discuss further potential enhancements for Rel-19 NES, </w:t>
      </w:r>
      <w:r w:rsidR="00A22C37">
        <w:rPr>
          <w:sz w:val="21"/>
        </w:rPr>
        <w:t>and t</w:t>
      </w:r>
      <w:r>
        <w:rPr>
          <w:sz w:val="21"/>
        </w:rPr>
        <w:t>he observations</w:t>
      </w:r>
      <w:r w:rsidR="00A22C37">
        <w:rPr>
          <w:sz w:val="21"/>
        </w:rPr>
        <w:t xml:space="preserve"> and </w:t>
      </w:r>
      <w:r>
        <w:rPr>
          <w:sz w:val="21"/>
        </w:rPr>
        <w:t xml:space="preserve">proposals are listed below: </w:t>
      </w:r>
    </w:p>
    <w:p w14:paraId="5EEA1D21" w14:textId="77777777" w:rsidR="0085597D" w:rsidRPr="001C12E4" w:rsidRDefault="0085597D" w:rsidP="0085597D">
      <w:pPr>
        <w:spacing w:after="120" w:line="264" w:lineRule="auto"/>
        <w:jc w:val="both"/>
        <w:rPr>
          <w:b/>
          <w:i/>
          <w:sz w:val="21"/>
        </w:rPr>
      </w:pPr>
      <w:r w:rsidRPr="008D3051">
        <w:rPr>
          <w:b/>
          <w:i/>
          <w:sz w:val="21"/>
        </w:rPr>
        <w:t xml:space="preserve">Observation </w:t>
      </w:r>
      <w:r>
        <w:rPr>
          <w:b/>
          <w:i/>
          <w:sz w:val="21"/>
        </w:rPr>
        <w:t>1</w:t>
      </w:r>
      <w:r w:rsidRPr="008D3051">
        <w:rPr>
          <w:b/>
          <w:i/>
          <w:sz w:val="21"/>
        </w:rPr>
        <w:t>:</w:t>
      </w:r>
      <w:r>
        <w:rPr>
          <w:b/>
          <w:i/>
          <w:sz w:val="21"/>
        </w:rPr>
        <w:t xml:space="preserve"> </w:t>
      </w:r>
      <w:r w:rsidRPr="001C12E4">
        <w:rPr>
          <w:b/>
          <w:i/>
          <w:sz w:val="21"/>
        </w:rPr>
        <w:t xml:space="preserve">There is need to do enhancements on SSB transmission for scenarios not covered by SSB-less operation, e.g. </w:t>
      </w:r>
      <w:r>
        <w:rPr>
          <w:b/>
          <w:i/>
          <w:sz w:val="21"/>
        </w:rPr>
        <w:t>inter-band CA with FR1 band and</w:t>
      </w:r>
      <w:r w:rsidRPr="001C12E4">
        <w:rPr>
          <w:b/>
          <w:i/>
          <w:sz w:val="21"/>
        </w:rPr>
        <w:t xml:space="preserve"> FR2 band.</w:t>
      </w:r>
    </w:p>
    <w:p w14:paraId="05452D7A" w14:textId="18F00D4C" w:rsidR="001C0F90" w:rsidRPr="0085597D" w:rsidRDefault="0085597D" w:rsidP="0017589C">
      <w:pPr>
        <w:spacing w:after="120" w:line="264" w:lineRule="auto"/>
        <w:jc w:val="both"/>
        <w:rPr>
          <w:sz w:val="21"/>
        </w:rPr>
      </w:pPr>
      <w:r>
        <w:rPr>
          <w:b/>
          <w:i/>
          <w:sz w:val="21"/>
        </w:rPr>
        <w:t>Proposal 1</w:t>
      </w:r>
      <w:r w:rsidRPr="008D3051">
        <w:rPr>
          <w:b/>
          <w:i/>
          <w:sz w:val="21"/>
        </w:rPr>
        <w:t xml:space="preserve">: </w:t>
      </w:r>
      <w:r w:rsidRPr="00A22C37">
        <w:rPr>
          <w:b/>
          <w:bCs/>
          <w:i/>
          <w:iCs/>
          <w:sz w:val="21"/>
        </w:rPr>
        <w:t>On-demand SSB for SCell(s) in scenarios not covered by SSB-less operation</w:t>
      </w:r>
      <w:r>
        <w:rPr>
          <w:b/>
          <w:bCs/>
          <w:i/>
          <w:iCs/>
          <w:sz w:val="21"/>
        </w:rPr>
        <w:t>, e.g. inter-band CA with FR1 and FR2,</w:t>
      </w:r>
      <w:r w:rsidRPr="00A22C37">
        <w:rPr>
          <w:b/>
          <w:bCs/>
          <w:i/>
          <w:iCs/>
          <w:sz w:val="21"/>
        </w:rPr>
        <w:t xml:space="preserve"> </w:t>
      </w:r>
      <w:r>
        <w:rPr>
          <w:b/>
          <w:i/>
          <w:sz w:val="21"/>
        </w:rPr>
        <w:t xml:space="preserve">should be included in the </w:t>
      </w:r>
      <w:r w:rsidRPr="00A22C37">
        <w:rPr>
          <w:b/>
          <w:bCs/>
          <w:i/>
          <w:iCs/>
          <w:sz w:val="21"/>
        </w:rPr>
        <w:t>Rel-19 NES WI</w:t>
      </w:r>
      <w:r>
        <w:rPr>
          <w:b/>
          <w:i/>
          <w:sz w:val="21"/>
        </w:rPr>
        <w:t>.</w:t>
      </w:r>
    </w:p>
    <w:p w14:paraId="2E3FE96F" w14:textId="77777777" w:rsidR="0085597D" w:rsidRPr="00EB3FA0" w:rsidRDefault="0085597D" w:rsidP="0085597D">
      <w:pPr>
        <w:spacing w:after="120" w:line="264" w:lineRule="auto"/>
        <w:jc w:val="both"/>
        <w:rPr>
          <w:b/>
          <w:i/>
          <w:sz w:val="21"/>
        </w:rPr>
      </w:pPr>
      <w:r>
        <w:rPr>
          <w:b/>
          <w:i/>
          <w:sz w:val="21"/>
        </w:rPr>
        <w:t>Proposal 2</w:t>
      </w:r>
      <w:r w:rsidRPr="008D3051">
        <w:rPr>
          <w:b/>
          <w:i/>
          <w:sz w:val="21"/>
        </w:rPr>
        <w:t xml:space="preserve">: </w:t>
      </w:r>
      <w:r>
        <w:rPr>
          <w:b/>
          <w:i/>
          <w:sz w:val="21"/>
        </w:rPr>
        <w:t xml:space="preserve">Adaptation of time-domain SSB patterns for on-demand SSB transmission for SCell should be included in the </w:t>
      </w:r>
      <w:r w:rsidRPr="00A22C37">
        <w:rPr>
          <w:b/>
          <w:bCs/>
          <w:i/>
          <w:iCs/>
          <w:sz w:val="21"/>
        </w:rPr>
        <w:t>Rel-19 NES WI</w:t>
      </w:r>
      <w:r>
        <w:rPr>
          <w:b/>
          <w:i/>
          <w:sz w:val="21"/>
        </w:rPr>
        <w:t>.</w:t>
      </w:r>
    </w:p>
    <w:p w14:paraId="4CDE5AF2" w14:textId="412C10E1" w:rsidR="0085597D" w:rsidRDefault="0085597D" w:rsidP="0085597D">
      <w:pPr>
        <w:spacing w:beforeLines="50" w:before="120" w:after="120" w:line="264" w:lineRule="auto"/>
        <w:jc w:val="both"/>
        <w:rPr>
          <w:b/>
          <w:i/>
          <w:sz w:val="21"/>
        </w:rPr>
      </w:pPr>
      <w:r w:rsidRPr="008D3051">
        <w:rPr>
          <w:b/>
          <w:i/>
          <w:sz w:val="21"/>
        </w:rPr>
        <w:t xml:space="preserve">Observation </w:t>
      </w:r>
      <w:r>
        <w:rPr>
          <w:b/>
          <w:i/>
          <w:sz w:val="21"/>
        </w:rPr>
        <w:t>2</w:t>
      </w:r>
      <w:r w:rsidRPr="008D3051">
        <w:rPr>
          <w:b/>
          <w:i/>
          <w:sz w:val="21"/>
        </w:rPr>
        <w:t>:</w:t>
      </w:r>
      <w:r>
        <w:rPr>
          <w:b/>
          <w:i/>
          <w:sz w:val="21"/>
        </w:rPr>
        <w:t xml:space="preserve"> SIB1-less operation can provide significant network energy gain on non-anchor NES cell(s)</w:t>
      </w:r>
      <w:r w:rsidR="007C11FE">
        <w:rPr>
          <w:b/>
          <w:i/>
          <w:sz w:val="21"/>
        </w:rPr>
        <w:t xml:space="preserve"> for low/medium load,</w:t>
      </w:r>
      <w:r>
        <w:rPr>
          <w:b/>
          <w:i/>
          <w:sz w:val="21"/>
        </w:rPr>
        <w:t xml:space="preserve"> and meanwhile maintain the </w:t>
      </w:r>
      <w:r w:rsidRPr="00864EA0">
        <w:rPr>
          <w:b/>
          <w:i/>
          <w:sz w:val="21"/>
        </w:rPr>
        <w:t>initial access function for</w:t>
      </w:r>
      <w:r>
        <w:rPr>
          <w:b/>
          <w:i/>
          <w:sz w:val="21"/>
        </w:rPr>
        <w:t xml:space="preserve"> the non-anchor NES</w:t>
      </w:r>
      <w:r w:rsidRPr="00864EA0">
        <w:rPr>
          <w:b/>
          <w:i/>
          <w:sz w:val="21"/>
        </w:rPr>
        <w:t xml:space="preserve"> cell</w:t>
      </w:r>
      <w:r>
        <w:rPr>
          <w:b/>
          <w:i/>
          <w:sz w:val="21"/>
        </w:rPr>
        <w:t xml:space="preserve"> with reduced initial access delay. </w:t>
      </w:r>
    </w:p>
    <w:p w14:paraId="55D9378F" w14:textId="6F6CEFBF" w:rsidR="001C0F90" w:rsidRDefault="0085597D" w:rsidP="0085597D">
      <w:pPr>
        <w:spacing w:after="120" w:line="264" w:lineRule="auto"/>
        <w:jc w:val="both"/>
        <w:rPr>
          <w:b/>
          <w:i/>
          <w:sz w:val="21"/>
        </w:rPr>
      </w:pPr>
      <w:r>
        <w:rPr>
          <w:b/>
          <w:i/>
          <w:sz w:val="21"/>
        </w:rPr>
        <w:t>Proposal 3</w:t>
      </w:r>
      <w:r w:rsidRPr="008D3051">
        <w:rPr>
          <w:b/>
          <w:i/>
          <w:sz w:val="21"/>
        </w:rPr>
        <w:t xml:space="preserve">: </w:t>
      </w:r>
      <w:r>
        <w:rPr>
          <w:b/>
          <w:i/>
          <w:sz w:val="21"/>
        </w:rPr>
        <w:t>SIB1-less operation for non-anchor NES cell(s) should be included in the Rel-19 NES WI.</w:t>
      </w:r>
    </w:p>
    <w:p w14:paraId="1B12C961" w14:textId="77777777" w:rsidR="0085597D" w:rsidRDefault="0085597D" w:rsidP="0085597D">
      <w:pPr>
        <w:spacing w:beforeLines="50" w:before="120" w:after="120" w:line="264" w:lineRule="auto"/>
        <w:jc w:val="both"/>
        <w:rPr>
          <w:b/>
          <w:i/>
          <w:sz w:val="21"/>
        </w:rPr>
      </w:pPr>
      <w:r w:rsidRPr="008D3051">
        <w:rPr>
          <w:b/>
          <w:i/>
          <w:sz w:val="21"/>
        </w:rPr>
        <w:t xml:space="preserve">Observation </w:t>
      </w:r>
      <w:r>
        <w:rPr>
          <w:b/>
          <w:i/>
          <w:sz w:val="21"/>
        </w:rPr>
        <w:t>3</w:t>
      </w:r>
      <w:r w:rsidRPr="008D3051">
        <w:rPr>
          <w:b/>
          <w:i/>
          <w:sz w:val="21"/>
        </w:rPr>
        <w:t>:</w:t>
      </w:r>
      <w:r>
        <w:rPr>
          <w:b/>
          <w:i/>
          <w:sz w:val="21"/>
        </w:rPr>
        <w:t xml:space="preserve"> On-demand SSB/SIB1 for UE in IDLE mode for the single-cell case can maximize the scenarios to achieve NES gain</w:t>
      </w:r>
      <w:r w:rsidRPr="0067462D">
        <w:rPr>
          <w:b/>
          <w:i/>
          <w:sz w:val="21"/>
        </w:rPr>
        <w:t>,</w:t>
      </w:r>
      <w:r>
        <w:rPr>
          <w:b/>
          <w:i/>
          <w:sz w:val="21"/>
        </w:rPr>
        <w:t xml:space="preserve"> however it </w:t>
      </w:r>
      <w:r w:rsidRPr="006614B1">
        <w:rPr>
          <w:b/>
          <w:i/>
          <w:sz w:val="21"/>
        </w:rPr>
        <w:t>may lead to non-trivial specification efforts</w:t>
      </w:r>
      <w:r>
        <w:rPr>
          <w:b/>
          <w:i/>
          <w:sz w:val="21"/>
        </w:rPr>
        <w:t xml:space="preserve"> due to WUS configuration</w:t>
      </w:r>
      <w:r w:rsidRPr="006614B1">
        <w:rPr>
          <w:b/>
          <w:i/>
          <w:sz w:val="21"/>
        </w:rPr>
        <w:t>.</w:t>
      </w:r>
    </w:p>
    <w:p w14:paraId="1C012D17" w14:textId="57B28A1E" w:rsidR="0085597D" w:rsidRDefault="0085597D" w:rsidP="0085597D">
      <w:pPr>
        <w:spacing w:after="120" w:line="264" w:lineRule="auto"/>
        <w:jc w:val="both"/>
        <w:rPr>
          <w:sz w:val="21"/>
        </w:rPr>
      </w:pPr>
      <w:r w:rsidRPr="008D3051">
        <w:rPr>
          <w:b/>
          <w:i/>
          <w:sz w:val="21"/>
        </w:rPr>
        <w:t xml:space="preserve">Observation </w:t>
      </w:r>
      <w:r>
        <w:rPr>
          <w:b/>
          <w:i/>
          <w:sz w:val="21"/>
        </w:rPr>
        <w:t>4</w:t>
      </w:r>
      <w:r w:rsidRPr="008D3051">
        <w:rPr>
          <w:b/>
          <w:i/>
          <w:sz w:val="21"/>
        </w:rPr>
        <w:t>:</w:t>
      </w:r>
      <w:r>
        <w:rPr>
          <w:b/>
          <w:i/>
          <w:sz w:val="21"/>
        </w:rPr>
        <w:t xml:space="preserve"> On-demand SSB/SIB1 for UE in IDLE mode for multi-cell cases is inferior to the SIB1-less non-anchor NES cell operation on the initial access latency and </w:t>
      </w:r>
      <w:r w:rsidR="007C11FE">
        <w:rPr>
          <w:b/>
          <w:i/>
          <w:sz w:val="21"/>
        </w:rPr>
        <w:t>the applicable scenarios (i.e. cannot apply to medium load)</w:t>
      </w:r>
      <w:r w:rsidRPr="0067462D">
        <w:rPr>
          <w:b/>
          <w:i/>
          <w:sz w:val="21"/>
        </w:rPr>
        <w:t>.</w:t>
      </w:r>
      <w:r>
        <w:rPr>
          <w:b/>
          <w:i/>
          <w:sz w:val="21"/>
        </w:rPr>
        <w:t xml:space="preserve"> </w:t>
      </w:r>
    </w:p>
    <w:p w14:paraId="59E4345D" w14:textId="77777777" w:rsidR="00054A27" w:rsidRDefault="00054A27" w:rsidP="00485411">
      <w:pPr>
        <w:spacing w:after="120" w:line="264" w:lineRule="auto"/>
        <w:jc w:val="both"/>
        <w:rPr>
          <w:sz w:val="21"/>
        </w:rPr>
      </w:pPr>
    </w:p>
    <w:p w14:paraId="2424F678" w14:textId="3AD69444" w:rsidR="00054A27" w:rsidRDefault="00054A27" w:rsidP="00485411">
      <w:pPr>
        <w:spacing w:after="120" w:line="264" w:lineRule="auto"/>
        <w:jc w:val="both"/>
        <w:rPr>
          <w:sz w:val="21"/>
        </w:rPr>
      </w:pPr>
      <w:r>
        <w:rPr>
          <w:sz w:val="21"/>
        </w:rPr>
        <w:t xml:space="preserve">Based on the discussion in this </w:t>
      </w:r>
      <w:bookmarkStart w:id="5" w:name="_GoBack"/>
      <w:bookmarkEnd w:id="5"/>
      <w:r>
        <w:rPr>
          <w:sz w:val="21"/>
        </w:rPr>
        <w:t>paper, at least the following objectives should be taken for Rel-19 network energy saving WI:</w:t>
      </w:r>
    </w:p>
    <w:p w14:paraId="39100E0B" w14:textId="130F7725" w:rsidR="00054A27" w:rsidRPr="00485411" w:rsidRDefault="00054A27" w:rsidP="00485411">
      <w:pPr>
        <w:numPr>
          <w:ilvl w:val="0"/>
          <w:numId w:val="40"/>
        </w:numPr>
        <w:overflowPunct w:val="0"/>
        <w:autoSpaceDE w:val="0"/>
        <w:autoSpaceDN w:val="0"/>
        <w:adjustRightInd w:val="0"/>
        <w:ind w:left="414" w:hanging="357"/>
        <w:textAlignment w:val="baseline"/>
        <w:rPr>
          <w:b/>
          <w:bCs/>
          <w:lang w:eastAsia="zh-CN"/>
        </w:rPr>
      </w:pPr>
      <w:bookmarkStart w:id="6" w:name="OLE_LINK10"/>
      <w:r w:rsidRPr="00485411">
        <w:rPr>
          <w:b/>
          <w:bCs/>
          <w:lang w:eastAsia="zh-CN"/>
        </w:rPr>
        <w:t>Specify procedures</w:t>
      </w:r>
      <w:r w:rsidRPr="00485411">
        <w:rPr>
          <w:b/>
        </w:rPr>
        <w:t xml:space="preserve"> and signalling method(s) to support </w:t>
      </w:r>
      <w:r w:rsidRPr="00485411">
        <w:rPr>
          <w:b/>
          <w:bCs/>
          <w:lang w:eastAsia="zh-CN"/>
        </w:rPr>
        <w:t xml:space="preserve">on-demand SSB SCell operation for UEs in connected mode configured with CA, including inter-band CA. </w:t>
      </w:r>
      <w:r w:rsidR="00824934" w:rsidRPr="00824934">
        <w:rPr>
          <w:b/>
          <w:bCs/>
          <w:lang w:eastAsia="zh-CN"/>
        </w:rPr>
        <w:t>[RAN1, RAN2, RAN 4]</w:t>
      </w:r>
    </w:p>
    <w:p w14:paraId="37F79B88" w14:textId="77777777" w:rsidR="00054A27" w:rsidRPr="00485411" w:rsidRDefault="00054A27" w:rsidP="00F5612D">
      <w:pPr>
        <w:numPr>
          <w:ilvl w:val="0"/>
          <w:numId w:val="40"/>
        </w:numPr>
        <w:spacing w:beforeLines="30" w:before="72" w:after="60"/>
        <w:ind w:left="754" w:hanging="357"/>
        <w:rPr>
          <w:sz w:val="21"/>
          <w:lang w:eastAsia="zh-CN"/>
        </w:rPr>
      </w:pPr>
      <w:r w:rsidRPr="00485411">
        <w:rPr>
          <w:sz w:val="21"/>
          <w:lang w:eastAsia="zh-CN"/>
        </w:rPr>
        <w:t xml:space="preserve">Specify adaptation of SSB in time domain including adapting periodicity, time-domain positions (time resource locations within a period) and the number of SSBs within a period, </w:t>
      </w:r>
      <w:r w:rsidRPr="00485411">
        <w:rPr>
          <w:rFonts w:hint="eastAsia"/>
          <w:sz w:val="21"/>
          <w:lang w:eastAsia="zh-CN"/>
        </w:rPr>
        <w:t xml:space="preserve">including </w:t>
      </w:r>
      <w:r w:rsidRPr="00485411">
        <w:rPr>
          <w:sz w:val="21"/>
          <w:lang w:eastAsia="zh-CN"/>
        </w:rPr>
        <w:t xml:space="preserve">the possibility of </w:t>
      </w:r>
      <w:r w:rsidRPr="00485411">
        <w:rPr>
          <w:rFonts w:hint="eastAsia"/>
          <w:sz w:val="21"/>
          <w:lang w:eastAsia="zh-CN"/>
        </w:rPr>
        <w:t>transmission of PSS/SSS without PBCH</w:t>
      </w:r>
      <w:r w:rsidRPr="00485411">
        <w:rPr>
          <w:sz w:val="21"/>
          <w:lang w:eastAsia="zh-CN"/>
        </w:rPr>
        <w:t xml:space="preserve">. </w:t>
      </w:r>
    </w:p>
    <w:p w14:paraId="31167A96" w14:textId="77777777" w:rsidR="00054A27" w:rsidRPr="00485411" w:rsidRDefault="00054A27" w:rsidP="00485411">
      <w:pPr>
        <w:numPr>
          <w:ilvl w:val="0"/>
          <w:numId w:val="40"/>
        </w:numPr>
        <w:spacing w:after="60"/>
        <w:ind w:left="754" w:hanging="357"/>
        <w:rPr>
          <w:sz w:val="21"/>
          <w:lang w:eastAsia="zh-CN"/>
        </w:rPr>
      </w:pPr>
      <w:r w:rsidRPr="00485411">
        <w:rPr>
          <w:sz w:val="21"/>
          <w:lang w:eastAsia="zh-CN"/>
        </w:rPr>
        <w:t>Note: on-demand SSB transmission is used by UE for SCell time/frequency synchronization, L1/L3 measurements and SCell activation, and is supported for FR1 and FR2.</w:t>
      </w:r>
    </w:p>
    <w:p w14:paraId="46699F96" w14:textId="3F0D9DC3" w:rsidR="00054A27" w:rsidRPr="00824934" w:rsidRDefault="00054A27" w:rsidP="00485411">
      <w:pPr>
        <w:numPr>
          <w:ilvl w:val="0"/>
          <w:numId w:val="40"/>
        </w:numPr>
        <w:overflowPunct w:val="0"/>
        <w:autoSpaceDE w:val="0"/>
        <w:autoSpaceDN w:val="0"/>
        <w:adjustRightInd w:val="0"/>
        <w:spacing w:beforeLines="50" w:before="120"/>
        <w:ind w:left="414" w:hanging="357"/>
        <w:textAlignment w:val="baseline"/>
        <w:rPr>
          <w:b/>
          <w:bCs/>
          <w:lang w:eastAsia="zh-CN"/>
        </w:rPr>
      </w:pPr>
      <w:r w:rsidRPr="00485411">
        <w:rPr>
          <w:b/>
          <w:bCs/>
          <w:lang w:eastAsia="zh-CN"/>
        </w:rPr>
        <w:t xml:space="preserve">Specify support for SIB1-less operation for non-anchor NES cell for UEs in IDLE/INACTIVE mode </w:t>
      </w:r>
      <w:r w:rsidR="00824934" w:rsidRPr="00824934">
        <w:rPr>
          <w:b/>
          <w:bCs/>
          <w:lang w:eastAsia="zh-CN"/>
        </w:rPr>
        <w:t>[RAN2, RAN1]</w:t>
      </w:r>
    </w:p>
    <w:p w14:paraId="5D1C2830" w14:textId="77777777" w:rsidR="00054A27" w:rsidRPr="00485411" w:rsidRDefault="00054A27" w:rsidP="00707556">
      <w:pPr>
        <w:numPr>
          <w:ilvl w:val="0"/>
          <w:numId w:val="40"/>
        </w:numPr>
        <w:spacing w:beforeLines="30" w:before="72" w:after="60"/>
        <w:ind w:left="754" w:hanging="357"/>
        <w:rPr>
          <w:sz w:val="21"/>
          <w:lang w:eastAsia="zh-CN"/>
        </w:rPr>
      </w:pPr>
      <w:r w:rsidRPr="00485411">
        <w:rPr>
          <w:sz w:val="21"/>
          <w:lang w:eastAsia="zh-CN"/>
        </w:rPr>
        <w:t>UE can access from SIB1-less non-anchor NES cell, for which the SIB1 is carried on an anchor cell.</w:t>
      </w:r>
    </w:p>
    <w:bookmarkEnd w:id="6"/>
    <w:p w14:paraId="4F665703" w14:textId="77777777" w:rsidR="00054A27" w:rsidRPr="0085597D" w:rsidRDefault="00054A27" w:rsidP="0085597D">
      <w:pPr>
        <w:spacing w:after="120" w:line="264" w:lineRule="auto"/>
        <w:jc w:val="both"/>
        <w:rPr>
          <w:sz w:val="21"/>
        </w:rPr>
      </w:pPr>
    </w:p>
    <w:p w14:paraId="544ED695" w14:textId="77777777" w:rsidR="0043536A" w:rsidRPr="008D3051" w:rsidRDefault="0043536A" w:rsidP="00A80A91">
      <w:pPr>
        <w:pStyle w:val="1"/>
        <w:rPr>
          <w:rFonts w:ascii="Times New Roman" w:hAnsi="Times New Roman"/>
        </w:rPr>
      </w:pPr>
      <w:r w:rsidRPr="008D3051">
        <w:rPr>
          <w:rFonts w:ascii="Times New Roman" w:hAnsi="Times New Roman"/>
        </w:rPr>
        <w:t>References</w:t>
      </w:r>
    </w:p>
    <w:p w14:paraId="6F8AED77" w14:textId="366336A9" w:rsidR="0043536A" w:rsidRPr="008D3051" w:rsidRDefault="003E3C32" w:rsidP="005304D0">
      <w:pPr>
        <w:pStyle w:val="References"/>
        <w:numPr>
          <w:ilvl w:val="0"/>
          <w:numId w:val="3"/>
        </w:numPr>
      </w:pPr>
      <w:bookmarkStart w:id="7" w:name="_Ref81694369"/>
      <w:bookmarkStart w:id="8" w:name="_Ref88591861"/>
      <w:bookmarkStart w:id="9" w:name="_Ref120296020"/>
      <w:r>
        <w:rPr>
          <w:lang w:val="en-GB"/>
        </w:rPr>
        <w:t xml:space="preserve">3GPP </w:t>
      </w:r>
      <w:r>
        <w:t>TR 38.864 V18.0.0 (2022-12)</w:t>
      </w:r>
      <w:r w:rsidR="0043536A" w:rsidRPr="008D3051">
        <w:t>, “</w:t>
      </w:r>
      <w:r>
        <w:t>Study on network energy savings for NR (Release 18)</w:t>
      </w:r>
      <w:r w:rsidR="0043536A" w:rsidRPr="008D3051">
        <w:t>”</w:t>
      </w:r>
      <w:bookmarkEnd w:id="7"/>
      <w:bookmarkEnd w:id="8"/>
      <w:r w:rsidR="00DD3CF3" w:rsidRPr="008D3051">
        <w:t>.</w:t>
      </w:r>
      <w:bookmarkEnd w:id="9"/>
    </w:p>
    <w:p w14:paraId="3B51A5FF" w14:textId="63653B6B" w:rsidR="00E131A6" w:rsidRDefault="003E3C32" w:rsidP="00E131A6">
      <w:pPr>
        <w:pStyle w:val="References"/>
        <w:numPr>
          <w:ilvl w:val="0"/>
          <w:numId w:val="3"/>
        </w:numPr>
      </w:pPr>
      <w:bookmarkStart w:id="10" w:name="_Ref120296242"/>
      <w:r>
        <w:t>RP-</w:t>
      </w:r>
      <w:r w:rsidR="003B6193">
        <w:t>223540, Huawei, “New WID: Network energy savings for NR”</w:t>
      </w:r>
      <w:r w:rsidR="00E131A6" w:rsidRPr="008D3051">
        <w:t>.</w:t>
      </w:r>
      <w:bookmarkEnd w:id="10"/>
    </w:p>
    <w:p w14:paraId="3DA56245" w14:textId="7F476420" w:rsidR="003B6193" w:rsidRDefault="00DC471E" w:rsidP="00E131A6">
      <w:pPr>
        <w:pStyle w:val="References"/>
        <w:numPr>
          <w:ilvl w:val="0"/>
          <w:numId w:val="3"/>
        </w:numPr>
      </w:pPr>
      <w:r>
        <w:rPr>
          <w:lang w:eastAsia="zh-CN"/>
        </w:rPr>
        <w:t>RWS-230488, RAN Chair, “</w:t>
      </w:r>
      <w:r>
        <w:rPr>
          <w:rFonts w:hint="eastAsia"/>
          <w:lang w:eastAsia="zh-CN"/>
        </w:rPr>
        <w:t>R</w:t>
      </w:r>
      <w:r>
        <w:rPr>
          <w:lang w:eastAsia="zh-CN"/>
        </w:rPr>
        <w:t xml:space="preserve">AN Chair’s Summary of Rel-19 Workshop”. </w:t>
      </w:r>
    </w:p>
    <w:p w14:paraId="30983EF0" w14:textId="5C6A2C9B" w:rsidR="00456FD9" w:rsidRDefault="00456FD9" w:rsidP="00456FD9">
      <w:pPr>
        <w:pStyle w:val="References"/>
        <w:numPr>
          <w:ilvl w:val="0"/>
          <w:numId w:val="3"/>
        </w:numPr>
        <w:rPr>
          <w:lang w:eastAsia="zh-CN"/>
        </w:rPr>
      </w:pPr>
      <w:bookmarkStart w:id="11" w:name="OLE_LINK38"/>
      <w:bookmarkStart w:id="12" w:name="_Ref151646841"/>
      <w:r w:rsidRPr="00FC2783">
        <w:rPr>
          <w:lang w:eastAsia="zh-CN"/>
        </w:rPr>
        <w:t>RP-23</w:t>
      </w:r>
      <w:r w:rsidR="00F34B89">
        <w:rPr>
          <w:lang w:eastAsia="zh-CN"/>
        </w:rPr>
        <w:t>2745</w:t>
      </w:r>
      <w:bookmarkEnd w:id="11"/>
      <w:r>
        <w:rPr>
          <w:rFonts w:hint="eastAsia"/>
          <w:lang w:eastAsia="zh-CN"/>
        </w:rPr>
        <w:t>,</w:t>
      </w:r>
      <w:r>
        <w:rPr>
          <w:lang w:eastAsia="zh-CN"/>
        </w:rPr>
        <w:t xml:space="preserve"> </w:t>
      </w:r>
      <w:r w:rsidR="00F34B89">
        <w:rPr>
          <w:lang w:eastAsia="zh-CN"/>
        </w:rPr>
        <w:t>RAN Chair,</w:t>
      </w:r>
      <w:r>
        <w:rPr>
          <w:lang w:eastAsia="zh-CN"/>
        </w:rPr>
        <w:t xml:space="preserve"> </w:t>
      </w:r>
      <w:r w:rsidRPr="00FC2783">
        <w:rPr>
          <w:lang w:eastAsia="zh-CN"/>
        </w:rPr>
        <w:t xml:space="preserve">Summary </w:t>
      </w:r>
      <w:bookmarkEnd w:id="12"/>
      <w:r w:rsidR="00F34B89">
        <w:rPr>
          <w:lang w:eastAsia="zh-CN"/>
        </w:rPr>
        <w:t>for RAN Rel-19 Package: RAN1/2/3-led</w:t>
      </w:r>
      <w:r w:rsidR="00692667">
        <w:rPr>
          <w:lang w:eastAsia="zh-CN"/>
        </w:rPr>
        <w:t>.</w:t>
      </w:r>
      <w:r w:rsidRPr="00FC2783">
        <w:rPr>
          <w:lang w:eastAsia="zh-CN"/>
        </w:rPr>
        <w:t xml:space="preserve"> </w:t>
      </w:r>
    </w:p>
    <w:p w14:paraId="4F840607" w14:textId="77777777" w:rsidR="003E3C32" w:rsidRPr="008D3051" w:rsidRDefault="003E3C32" w:rsidP="003E3C32">
      <w:pPr>
        <w:pStyle w:val="References"/>
        <w:ind w:left="360"/>
      </w:pPr>
    </w:p>
    <w:sectPr w:rsidR="003E3C32" w:rsidRPr="008D3051">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58B62" w16cid:durableId="29183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58D24" w14:textId="77777777" w:rsidR="00BC1470" w:rsidRDefault="00BC1470">
      <w:r>
        <w:separator/>
      </w:r>
    </w:p>
  </w:endnote>
  <w:endnote w:type="continuationSeparator" w:id="0">
    <w:p w14:paraId="2B90FFB4" w14:textId="77777777" w:rsidR="00BC1470" w:rsidRDefault="00BC1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DB986" w14:textId="77777777" w:rsidR="00BC1470" w:rsidRDefault="00BC1470">
      <w:r>
        <w:separator/>
      </w:r>
    </w:p>
  </w:footnote>
  <w:footnote w:type="continuationSeparator" w:id="0">
    <w:p w14:paraId="08CCBD84" w14:textId="77777777" w:rsidR="00BC1470" w:rsidRDefault="00BC1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970F89"/>
    <w:multiLevelType w:val="hybridMultilevel"/>
    <w:tmpl w:val="5FC8F16A"/>
    <w:lvl w:ilvl="0" w:tplc="69960C6C">
      <w:start w:val="1"/>
      <w:numFmt w:val="bullet"/>
      <w:lvlText w:val=""/>
      <w:lvlJc w:val="left"/>
      <w:pPr>
        <w:ind w:left="420" w:hanging="420"/>
      </w:pPr>
      <w:rPr>
        <w:rFonts w:ascii="Symbol" w:hAnsi="Symbol" w:hint="default"/>
      </w:rPr>
    </w:lvl>
    <w:lvl w:ilvl="1" w:tplc="A366FB80">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CE1840"/>
    <w:multiLevelType w:val="hybridMultilevel"/>
    <w:tmpl w:val="E496F95E"/>
    <w:lvl w:ilvl="0" w:tplc="28C8C6A0">
      <w:start w:val="1"/>
      <w:numFmt w:val="bullet"/>
      <w:lvlText w:val="-"/>
      <w:lvlJc w:val="left"/>
      <w:pPr>
        <w:tabs>
          <w:tab w:val="num" w:pos="720"/>
        </w:tabs>
        <w:ind w:left="720" w:hanging="360"/>
      </w:pPr>
      <w:rPr>
        <w:rFonts w:ascii=".AppleSystemUIFont" w:hAnsi=".AppleSystemUIFont" w:hint="default"/>
      </w:rPr>
    </w:lvl>
    <w:lvl w:ilvl="1" w:tplc="60AE58FC" w:tentative="1">
      <w:start w:val="1"/>
      <w:numFmt w:val="bullet"/>
      <w:lvlText w:val="-"/>
      <w:lvlJc w:val="left"/>
      <w:pPr>
        <w:tabs>
          <w:tab w:val="num" w:pos="1440"/>
        </w:tabs>
        <w:ind w:left="1440" w:hanging="360"/>
      </w:pPr>
      <w:rPr>
        <w:rFonts w:ascii=".AppleSystemUIFont" w:hAnsi=".AppleSystemUIFont" w:hint="default"/>
      </w:rPr>
    </w:lvl>
    <w:lvl w:ilvl="2" w:tplc="32CC3540">
      <w:start w:val="1"/>
      <w:numFmt w:val="bullet"/>
      <w:lvlText w:val="-"/>
      <w:lvlJc w:val="left"/>
      <w:pPr>
        <w:tabs>
          <w:tab w:val="num" w:pos="2160"/>
        </w:tabs>
        <w:ind w:left="2160" w:hanging="360"/>
      </w:pPr>
      <w:rPr>
        <w:rFonts w:ascii=".AppleSystemUIFont" w:hAnsi=".AppleSystemUIFont" w:hint="default"/>
      </w:rPr>
    </w:lvl>
    <w:lvl w:ilvl="3" w:tplc="2D6856A0" w:tentative="1">
      <w:start w:val="1"/>
      <w:numFmt w:val="bullet"/>
      <w:lvlText w:val="-"/>
      <w:lvlJc w:val="left"/>
      <w:pPr>
        <w:tabs>
          <w:tab w:val="num" w:pos="2880"/>
        </w:tabs>
        <w:ind w:left="2880" w:hanging="360"/>
      </w:pPr>
      <w:rPr>
        <w:rFonts w:ascii=".AppleSystemUIFont" w:hAnsi=".AppleSystemUIFont" w:hint="default"/>
      </w:rPr>
    </w:lvl>
    <w:lvl w:ilvl="4" w:tplc="AAA292B4" w:tentative="1">
      <w:start w:val="1"/>
      <w:numFmt w:val="bullet"/>
      <w:lvlText w:val="-"/>
      <w:lvlJc w:val="left"/>
      <w:pPr>
        <w:tabs>
          <w:tab w:val="num" w:pos="3600"/>
        </w:tabs>
        <w:ind w:left="3600" w:hanging="360"/>
      </w:pPr>
      <w:rPr>
        <w:rFonts w:ascii=".AppleSystemUIFont" w:hAnsi=".AppleSystemUIFont" w:hint="default"/>
      </w:rPr>
    </w:lvl>
    <w:lvl w:ilvl="5" w:tplc="962A4134" w:tentative="1">
      <w:start w:val="1"/>
      <w:numFmt w:val="bullet"/>
      <w:lvlText w:val="-"/>
      <w:lvlJc w:val="left"/>
      <w:pPr>
        <w:tabs>
          <w:tab w:val="num" w:pos="4320"/>
        </w:tabs>
        <w:ind w:left="4320" w:hanging="360"/>
      </w:pPr>
      <w:rPr>
        <w:rFonts w:ascii=".AppleSystemUIFont" w:hAnsi=".AppleSystemUIFont" w:hint="default"/>
      </w:rPr>
    </w:lvl>
    <w:lvl w:ilvl="6" w:tplc="EAB813B2" w:tentative="1">
      <w:start w:val="1"/>
      <w:numFmt w:val="bullet"/>
      <w:lvlText w:val="-"/>
      <w:lvlJc w:val="left"/>
      <w:pPr>
        <w:tabs>
          <w:tab w:val="num" w:pos="5040"/>
        </w:tabs>
        <w:ind w:left="5040" w:hanging="360"/>
      </w:pPr>
      <w:rPr>
        <w:rFonts w:ascii=".AppleSystemUIFont" w:hAnsi=".AppleSystemUIFont" w:hint="default"/>
      </w:rPr>
    </w:lvl>
    <w:lvl w:ilvl="7" w:tplc="E4B69FE4" w:tentative="1">
      <w:start w:val="1"/>
      <w:numFmt w:val="bullet"/>
      <w:lvlText w:val="-"/>
      <w:lvlJc w:val="left"/>
      <w:pPr>
        <w:tabs>
          <w:tab w:val="num" w:pos="5760"/>
        </w:tabs>
        <w:ind w:left="5760" w:hanging="360"/>
      </w:pPr>
      <w:rPr>
        <w:rFonts w:ascii=".AppleSystemUIFont" w:hAnsi=".AppleSystemUIFont" w:hint="default"/>
      </w:rPr>
    </w:lvl>
    <w:lvl w:ilvl="8" w:tplc="661CC6C6" w:tentative="1">
      <w:start w:val="1"/>
      <w:numFmt w:val="bullet"/>
      <w:lvlText w:val="-"/>
      <w:lvlJc w:val="left"/>
      <w:pPr>
        <w:tabs>
          <w:tab w:val="num" w:pos="6480"/>
        </w:tabs>
        <w:ind w:left="6480" w:hanging="360"/>
      </w:pPr>
      <w:rPr>
        <w:rFonts w:ascii=".AppleSystemUIFont" w:hAnsi=".AppleSystemUIFont"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D0F2A"/>
    <w:multiLevelType w:val="hybridMultilevel"/>
    <w:tmpl w:val="06A0A826"/>
    <w:lvl w:ilvl="0" w:tplc="4BC0954C">
      <w:start w:val="1"/>
      <w:numFmt w:val="bullet"/>
      <w:lvlText w:val="&gt;"/>
      <w:lvlJc w:val="left"/>
      <w:pPr>
        <w:tabs>
          <w:tab w:val="num" w:pos="720"/>
        </w:tabs>
        <w:ind w:left="720" w:hanging="360"/>
      </w:pPr>
      <w:rPr>
        <w:rFonts w:ascii=".AppleSystemUIFont" w:hAnsi=".AppleSystemUIFont" w:hint="default"/>
      </w:rPr>
    </w:lvl>
    <w:lvl w:ilvl="1" w:tplc="2D2E9F28">
      <w:start w:val="1"/>
      <w:numFmt w:val="bullet"/>
      <w:lvlText w:val="&gt;"/>
      <w:lvlJc w:val="left"/>
      <w:pPr>
        <w:tabs>
          <w:tab w:val="num" w:pos="1440"/>
        </w:tabs>
        <w:ind w:left="1440" w:hanging="360"/>
      </w:pPr>
      <w:rPr>
        <w:rFonts w:ascii=".AppleSystemUIFont" w:hAnsi=".AppleSystemUIFont" w:hint="default"/>
      </w:rPr>
    </w:lvl>
    <w:lvl w:ilvl="2" w:tplc="392EF1AA" w:tentative="1">
      <w:start w:val="1"/>
      <w:numFmt w:val="bullet"/>
      <w:lvlText w:val="&gt;"/>
      <w:lvlJc w:val="left"/>
      <w:pPr>
        <w:tabs>
          <w:tab w:val="num" w:pos="2160"/>
        </w:tabs>
        <w:ind w:left="2160" w:hanging="360"/>
      </w:pPr>
      <w:rPr>
        <w:rFonts w:ascii=".AppleSystemUIFont" w:hAnsi=".AppleSystemUIFont" w:hint="default"/>
      </w:rPr>
    </w:lvl>
    <w:lvl w:ilvl="3" w:tplc="899EF700" w:tentative="1">
      <w:start w:val="1"/>
      <w:numFmt w:val="bullet"/>
      <w:lvlText w:val="&gt;"/>
      <w:lvlJc w:val="left"/>
      <w:pPr>
        <w:tabs>
          <w:tab w:val="num" w:pos="2880"/>
        </w:tabs>
        <w:ind w:left="2880" w:hanging="360"/>
      </w:pPr>
      <w:rPr>
        <w:rFonts w:ascii=".AppleSystemUIFont" w:hAnsi=".AppleSystemUIFont" w:hint="default"/>
      </w:rPr>
    </w:lvl>
    <w:lvl w:ilvl="4" w:tplc="862CC59C" w:tentative="1">
      <w:start w:val="1"/>
      <w:numFmt w:val="bullet"/>
      <w:lvlText w:val="&gt;"/>
      <w:lvlJc w:val="left"/>
      <w:pPr>
        <w:tabs>
          <w:tab w:val="num" w:pos="3600"/>
        </w:tabs>
        <w:ind w:left="3600" w:hanging="360"/>
      </w:pPr>
      <w:rPr>
        <w:rFonts w:ascii=".AppleSystemUIFont" w:hAnsi=".AppleSystemUIFont" w:hint="default"/>
      </w:rPr>
    </w:lvl>
    <w:lvl w:ilvl="5" w:tplc="90B4C556" w:tentative="1">
      <w:start w:val="1"/>
      <w:numFmt w:val="bullet"/>
      <w:lvlText w:val="&gt;"/>
      <w:lvlJc w:val="left"/>
      <w:pPr>
        <w:tabs>
          <w:tab w:val="num" w:pos="4320"/>
        </w:tabs>
        <w:ind w:left="4320" w:hanging="360"/>
      </w:pPr>
      <w:rPr>
        <w:rFonts w:ascii=".AppleSystemUIFont" w:hAnsi=".AppleSystemUIFont" w:hint="default"/>
      </w:rPr>
    </w:lvl>
    <w:lvl w:ilvl="6" w:tplc="E9841978" w:tentative="1">
      <w:start w:val="1"/>
      <w:numFmt w:val="bullet"/>
      <w:lvlText w:val="&gt;"/>
      <w:lvlJc w:val="left"/>
      <w:pPr>
        <w:tabs>
          <w:tab w:val="num" w:pos="5040"/>
        </w:tabs>
        <w:ind w:left="5040" w:hanging="360"/>
      </w:pPr>
      <w:rPr>
        <w:rFonts w:ascii=".AppleSystemUIFont" w:hAnsi=".AppleSystemUIFont" w:hint="default"/>
      </w:rPr>
    </w:lvl>
    <w:lvl w:ilvl="7" w:tplc="8DBA7D06" w:tentative="1">
      <w:start w:val="1"/>
      <w:numFmt w:val="bullet"/>
      <w:lvlText w:val="&gt;"/>
      <w:lvlJc w:val="left"/>
      <w:pPr>
        <w:tabs>
          <w:tab w:val="num" w:pos="5760"/>
        </w:tabs>
        <w:ind w:left="5760" w:hanging="360"/>
      </w:pPr>
      <w:rPr>
        <w:rFonts w:ascii=".AppleSystemUIFont" w:hAnsi=".AppleSystemUIFont" w:hint="default"/>
      </w:rPr>
    </w:lvl>
    <w:lvl w:ilvl="8" w:tplc="C43CDA4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9371AFF"/>
    <w:multiLevelType w:val="hybridMultilevel"/>
    <w:tmpl w:val="CE7C2408"/>
    <w:lvl w:ilvl="0" w:tplc="69960C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9C248B"/>
    <w:multiLevelType w:val="hybridMultilevel"/>
    <w:tmpl w:val="45344B8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A649B8"/>
    <w:multiLevelType w:val="hybridMultilevel"/>
    <w:tmpl w:val="8418F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444524"/>
    <w:multiLevelType w:val="hybridMultilevel"/>
    <w:tmpl w:val="171AC976"/>
    <w:lvl w:ilvl="0" w:tplc="53649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D03229"/>
    <w:multiLevelType w:val="hybridMultilevel"/>
    <w:tmpl w:val="FAF2CDE8"/>
    <w:lvl w:ilvl="0" w:tplc="EB747E90">
      <w:start w:val="1"/>
      <w:numFmt w:val="bullet"/>
      <w:lvlText w:val=""/>
      <w:lvlJc w:val="left"/>
      <w:pPr>
        <w:tabs>
          <w:tab w:val="num" w:pos="360"/>
        </w:tabs>
        <w:ind w:left="360" w:hanging="360"/>
      </w:pPr>
      <w:rPr>
        <w:rFonts w:ascii="Symbol" w:hAnsi="Symbol" w:hint="default"/>
      </w:rPr>
    </w:lvl>
    <w:lvl w:ilvl="1" w:tplc="B684757C" w:tentative="1">
      <w:start w:val="1"/>
      <w:numFmt w:val="bullet"/>
      <w:lvlText w:val=""/>
      <w:lvlJc w:val="left"/>
      <w:pPr>
        <w:tabs>
          <w:tab w:val="num" w:pos="1080"/>
        </w:tabs>
        <w:ind w:left="1080" w:hanging="360"/>
      </w:pPr>
      <w:rPr>
        <w:rFonts w:ascii="Symbol" w:hAnsi="Symbol" w:hint="default"/>
      </w:rPr>
    </w:lvl>
    <w:lvl w:ilvl="2" w:tplc="B93A5ABE" w:tentative="1">
      <w:start w:val="1"/>
      <w:numFmt w:val="bullet"/>
      <w:lvlText w:val=""/>
      <w:lvlJc w:val="left"/>
      <w:pPr>
        <w:tabs>
          <w:tab w:val="num" w:pos="1800"/>
        </w:tabs>
        <w:ind w:left="1800" w:hanging="360"/>
      </w:pPr>
      <w:rPr>
        <w:rFonts w:ascii="Symbol" w:hAnsi="Symbol" w:hint="default"/>
      </w:rPr>
    </w:lvl>
    <w:lvl w:ilvl="3" w:tplc="B62C3ECC" w:tentative="1">
      <w:start w:val="1"/>
      <w:numFmt w:val="bullet"/>
      <w:lvlText w:val=""/>
      <w:lvlJc w:val="left"/>
      <w:pPr>
        <w:tabs>
          <w:tab w:val="num" w:pos="2520"/>
        </w:tabs>
        <w:ind w:left="2520" w:hanging="360"/>
      </w:pPr>
      <w:rPr>
        <w:rFonts w:ascii="Symbol" w:hAnsi="Symbol" w:hint="default"/>
      </w:rPr>
    </w:lvl>
    <w:lvl w:ilvl="4" w:tplc="79B815EA" w:tentative="1">
      <w:start w:val="1"/>
      <w:numFmt w:val="bullet"/>
      <w:lvlText w:val=""/>
      <w:lvlJc w:val="left"/>
      <w:pPr>
        <w:tabs>
          <w:tab w:val="num" w:pos="3240"/>
        </w:tabs>
        <w:ind w:left="3240" w:hanging="360"/>
      </w:pPr>
      <w:rPr>
        <w:rFonts w:ascii="Symbol" w:hAnsi="Symbol" w:hint="default"/>
      </w:rPr>
    </w:lvl>
    <w:lvl w:ilvl="5" w:tplc="005AEB32" w:tentative="1">
      <w:start w:val="1"/>
      <w:numFmt w:val="bullet"/>
      <w:lvlText w:val=""/>
      <w:lvlJc w:val="left"/>
      <w:pPr>
        <w:tabs>
          <w:tab w:val="num" w:pos="3960"/>
        </w:tabs>
        <w:ind w:left="3960" w:hanging="360"/>
      </w:pPr>
      <w:rPr>
        <w:rFonts w:ascii="Symbol" w:hAnsi="Symbol" w:hint="default"/>
      </w:rPr>
    </w:lvl>
    <w:lvl w:ilvl="6" w:tplc="662AD560" w:tentative="1">
      <w:start w:val="1"/>
      <w:numFmt w:val="bullet"/>
      <w:lvlText w:val=""/>
      <w:lvlJc w:val="left"/>
      <w:pPr>
        <w:tabs>
          <w:tab w:val="num" w:pos="4680"/>
        </w:tabs>
        <w:ind w:left="4680" w:hanging="360"/>
      </w:pPr>
      <w:rPr>
        <w:rFonts w:ascii="Symbol" w:hAnsi="Symbol" w:hint="default"/>
      </w:rPr>
    </w:lvl>
    <w:lvl w:ilvl="7" w:tplc="84AC338A" w:tentative="1">
      <w:start w:val="1"/>
      <w:numFmt w:val="bullet"/>
      <w:lvlText w:val=""/>
      <w:lvlJc w:val="left"/>
      <w:pPr>
        <w:tabs>
          <w:tab w:val="num" w:pos="5400"/>
        </w:tabs>
        <w:ind w:left="5400" w:hanging="360"/>
      </w:pPr>
      <w:rPr>
        <w:rFonts w:ascii="Symbol" w:hAnsi="Symbol" w:hint="default"/>
      </w:rPr>
    </w:lvl>
    <w:lvl w:ilvl="8" w:tplc="AF443760"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E41177C"/>
    <w:multiLevelType w:val="hybridMultilevel"/>
    <w:tmpl w:val="3944683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EB0460"/>
    <w:multiLevelType w:val="multilevel"/>
    <w:tmpl w:val="ABC64E22"/>
    <w:lvl w:ilvl="0">
      <w:start w:val="1"/>
      <w:numFmt w:val="decimal"/>
      <w:pStyle w:val="1"/>
      <w:lvlText w:val="%1."/>
      <w:lvlJc w:val="left"/>
      <w:pPr>
        <w:ind w:left="360" w:hanging="360"/>
      </w:pPr>
      <w:rPr>
        <w:rFonts w:hint="default"/>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6741B69"/>
    <w:multiLevelType w:val="hybridMultilevel"/>
    <w:tmpl w:val="B4269C98"/>
    <w:lvl w:ilvl="0" w:tplc="0CCAE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3904AF"/>
    <w:multiLevelType w:val="hybridMultilevel"/>
    <w:tmpl w:val="AD00565C"/>
    <w:lvl w:ilvl="0" w:tplc="5C2C567A">
      <w:start w:val="1"/>
      <w:numFmt w:val="bullet"/>
      <w:lvlText w:val=""/>
      <w:lvlJc w:val="left"/>
      <w:pPr>
        <w:tabs>
          <w:tab w:val="num" w:pos="720"/>
        </w:tabs>
        <w:ind w:left="720" w:hanging="360"/>
      </w:pPr>
      <w:rPr>
        <w:rFonts w:ascii="Wingdings" w:hAnsi="Wingdings" w:hint="default"/>
      </w:rPr>
    </w:lvl>
    <w:lvl w:ilvl="1" w:tplc="F774A154">
      <w:numFmt w:val="bullet"/>
      <w:lvlText w:val=""/>
      <w:lvlJc w:val="left"/>
      <w:pPr>
        <w:tabs>
          <w:tab w:val="num" w:pos="1440"/>
        </w:tabs>
        <w:ind w:left="1440" w:hanging="360"/>
      </w:pPr>
      <w:rPr>
        <w:rFonts w:ascii="Wingdings" w:hAnsi="Wingdings" w:hint="default"/>
      </w:rPr>
    </w:lvl>
    <w:lvl w:ilvl="2" w:tplc="8BA4733C">
      <w:numFmt w:val="bullet"/>
      <w:lvlText w:val=""/>
      <w:lvlJc w:val="left"/>
      <w:pPr>
        <w:tabs>
          <w:tab w:val="num" w:pos="2160"/>
        </w:tabs>
        <w:ind w:left="2160" w:hanging="360"/>
      </w:pPr>
      <w:rPr>
        <w:rFonts w:ascii="Wingdings" w:hAnsi="Wingdings" w:hint="default"/>
      </w:rPr>
    </w:lvl>
    <w:lvl w:ilvl="3" w:tplc="22B876FC" w:tentative="1">
      <w:start w:val="1"/>
      <w:numFmt w:val="bullet"/>
      <w:lvlText w:val=""/>
      <w:lvlJc w:val="left"/>
      <w:pPr>
        <w:tabs>
          <w:tab w:val="num" w:pos="2880"/>
        </w:tabs>
        <w:ind w:left="2880" w:hanging="360"/>
      </w:pPr>
      <w:rPr>
        <w:rFonts w:ascii="Wingdings" w:hAnsi="Wingdings" w:hint="default"/>
      </w:rPr>
    </w:lvl>
    <w:lvl w:ilvl="4" w:tplc="3D3C7D32" w:tentative="1">
      <w:start w:val="1"/>
      <w:numFmt w:val="bullet"/>
      <w:lvlText w:val=""/>
      <w:lvlJc w:val="left"/>
      <w:pPr>
        <w:tabs>
          <w:tab w:val="num" w:pos="3600"/>
        </w:tabs>
        <w:ind w:left="3600" w:hanging="360"/>
      </w:pPr>
      <w:rPr>
        <w:rFonts w:ascii="Wingdings" w:hAnsi="Wingdings" w:hint="default"/>
      </w:rPr>
    </w:lvl>
    <w:lvl w:ilvl="5" w:tplc="45181F48" w:tentative="1">
      <w:start w:val="1"/>
      <w:numFmt w:val="bullet"/>
      <w:lvlText w:val=""/>
      <w:lvlJc w:val="left"/>
      <w:pPr>
        <w:tabs>
          <w:tab w:val="num" w:pos="4320"/>
        </w:tabs>
        <w:ind w:left="4320" w:hanging="360"/>
      </w:pPr>
      <w:rPr>
        <w:rFonts w:ascii="Wingdings" w:hAnsi="Wingdings" w:hint="default"/>
      </w:rPr>
    </w:lvl>
    <w:lvl w:ilvl="6" w:tplc="6E4E0386" w:tentative="1">
      <w:start w:val="1"/>
      <w:numFmt w:val="bullet"/>
      <w:lvlText w:val=""/>
      <w:lvlJc w:val="left"/>
      <w:pPr>
        <w:tabs>
          <w:tab w:val="num" w:pos="5040"/>
        </w:tabs>
        <w:ind w:left="5040" w:hanging="360"/>
      </w:pPr>
      <w:rPr>
        <w:rFonts w:ascii="Wingdings" w:hAnsi="Wingdings" w:hint="default"/>
      </w:rPr>
    </w:lvl>
    <w:lvl w:ilvl="7" w:tplc="9B440598" w:tentative="1">
      <w:start w:val="1"/>
      <w:numFmt w:val="bullet"/>
      <w:lvlText w:val=""/>
      <w:lvlJc w:val="left"/>
      <w:pPr>
        <w:tabs>
          <w:tab w:val="num" w:pos="5760"/>
        </w:tabs>
        <w:ind w:left="5760" w:hanging="360"/>
      </w:pPr>
      <w:rPr>
        <w:rFonts w:ascii="Wingdings" w:hAnsi="Wingdings" w:hint="default"/>
      </w:rPr>
    </w:lvl>
    <w:lvl w:ilvl="8" w:tplc="16C6E84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B83A69"/>
    <w:multiLevelType w:val="hybridMultilevel"/>
    <w:tmpl w:val="1AA80E6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EE15C87"/>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B72921"/>
    <w:multiLevelType w:val="hybridMultilevel"/>
    <w:tmpl w:val="ECDA23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7F2BD2"/>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854327"/>
    <w:multiLevelType w:val="hybridMultilevel"/>
    <w:tmpl w:val="E5347BC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0305186"/>
    <w:multiLevelType w:val="hybridMultilevel"/>
    <w:tmpl w:val="91BA0CC0"/>
    <w:lvl w:ilvl="0" w:tplc="936863A2">
      <w:start w:val="1"/>
      <w:numFmt w:val="bullet"/>
      <w:lvlText w:val=""/>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Jc w:val="left"/>
      <w:pPr>
        <w:tabs>
          <w:tab w:val="num" w:pos="2520"/>
        </w:tabs>
        <w:ind w:left="2520" w:hanging="360"/>
      </w:pPr>
      <w:rPr>
        <w:rFonts w:ascii="Symbol" w:hAnsi="Symbol" w:hint="default"/>
      </w:rPr>
    </w:lvl>
    <w:lvl w:ilvl="4" w:tplc="13446B02" w:tentative="1">
      <w:start w:val="1"/>
      <w:numFmt w:val="bullet"/>
      <w:lvlText w:val=""/>
      <w:lvlJc w:val="left"/>
      <w:pPr>
        <w:tabs>
          <w:tab w:val="num" w:pos="3240"/>
        </w:tabs>
        <w:ind w:left="3240" w:hanging="360"/>
      </w:pPr>
      <w:rPr>
        <w:rFonts w:ascii="Symbol" w:hAnsi="Symbol" w:hint="default"/>
      </w:rPr>
    </w:lvl>
    <w:lvl w:ilvl="5" w:tplc="B7D8552E" w:tentative="1">
      <w:start w:val="1"/>
      <w:numFmt w:val="bullet"/>
      <w:lvlText w:val=""/>
      <w:lvlJc w:val="left"/>
      <w:pPr>
        <w:tabs>
          <w:tab w:val="num" w:pos="3960"/>
        </w:tabs>
        <w:ind w:left="3960" w:hanging="360"/>
      </w:pPr>
      <w:rPr>
        <w:rFonts w:ascii="Symbol" w:hAnsi="Symbol" w:hint="default"/>
      </w:rPr>
    </w:lvl>
    <w:lvl w:ilvl="6" w:tplc="1F5ED7B8" w:tentative="1">
      <w:start w:val="1"/>
      <w:numFmt w:val="bullet"/>
      <w:lvlText w:val=""/>
      <w:lvlJc w:val="left"/>
      <w:pPr>
        <w:tabs>
          <w:tab w:val="num" w:pos="4680"/>
        </w:tabs>
        <w:ind w:left="4680" w:hanging="360"/>
      </w:pPr>
      <w:rPr>
        <w:rFonts w:ascii="Symbol" w:hAnsi="Symbol" w:hint="default"/>
      </w:rPr>
    </w:lvl>
    <w:lvl w:ilvl="7" w:tplc="4BBCC392" w:tentative="1">
      <w:start w:val="1"/>
      <w:numFmt w:val="bullet"/>
      <w:lvlText w:val=""/>
      <w:lvlJc w:val="left"/>
      <w:pPr>
        <w:tabs>
          <w:tab w:val="num" w:pos="5400"/>
        </w:tabs>
        <w:ind w:left="5400" w:hanging="360"/>
      </w:pPr>
      <w:rPr>
        <w:rFonts w:ascii="Symbol" w:hAnsi="Symbol" w:hint="default"/>
      </w:rPr>
    </w:lvl>
    <w:lvl w:ilvl="8" w:tplc="44340F00"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753EB5"/>
    <w:multiLevelType w:val="hybridMultilevel"/>
    <w:tmpl w:val="AD34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C90A3E"/>
    <w:multiLevelType w:val="hybridMultilevel"/>
    <w:tmpl w:val="2E70C43C"/>
    <w:lvl w:ilvl="0" w:tplc="D39C9F5A">
      <w:start w:val="1"/>
      <w:numFmt w:val="bullet"/>
      <w:lvlText w:val="&gt;"/>
      <w:lvlJc w:val="left"/>
      <w:pPr>
        <w:tabs>
          <w:tab w:val="num" w:pos="720"/>
        </w:tabs>
        <w:ind w:left="720" w:hanging="360"/>
      </w:pPr>
      <w:rPr>
        <w:rFonts w:ascii=".AppleSystemUIFont" w:hAnsi=".AppleSystemUIFont" w:hint="default"/>
      </w:rPr>
    </w:lvl>
    <w:lvl w:ilvl="1" w:tplc="F2181980">
      <w:start w:val="1"/>
      <w:numFmt w:val="bullet"/>
      <w:lvlText w:val="&gt;"/>
      <w:lvlJc w:val="left"/>
      <w:pPr>
        <w:tabs>
          <w:tab w:val="num" w:pos="1440"/>
        </w:tabs>
        <w:ind w:left="1440" w:hanging="360"/>
      </w:pPr>
      <w:rPr>
        <w:rFonts w:ascii=".AppleSystemUIFont" w:hAnsi=".AppleSystemUIFont" w:hint="default"/>
      </w:rPr>
    </w:lvl>
    <w:lvl w:ilvl="2" w:tplc="817617D0" w:tentative="1">
      <w:start w:val="1"/>
      <w:numFmt w:val="bullet"/>
      <w:lvlText w:val="&gt;"/>
      <w:lvlJc w:val="left"/>
      <w:pPr>
        <w:tabs>
          <w:tab w:val="num" w:pos="2160"/>
        </w:tabs>
        <w:ind w:left="2160" w:hanging="360"/>
      </w:pPr>
      <w:rPr>
        <w:rFonts w:ascii=".AppleSystemUIFont" w:hAnsi=".AppleSystemUIFont" w:hint="default"/>
      </w:rPr>
    </w:lvl>
    <w:lvl w:ilvl="3" w:tplc="D602AE9E" w:tentative="1">
      <w:start w:val="1"/>
      <w:numFmt w:val="bullet"/>
      <w:lvlText w:val="&gt;"/>
      <w:lvlJc w:val="left"/>
      <w:pPr>
        <w:tabs>
          <w:tab w:val="num" w:pos="2880"/>
        </w:tabs>
        <w:ind w:left="2880" w:hanging="360"/>
      </w:pPr>
      <w:rPr>
        <w:rFonts w:ascii=".AppleSystemUIFont" w:hAnsi=".AppleSystemUIFont" w:hint="default"/>
      </w:rPr>
    </w:lvl>
    <w:lvl w:ilvl="4" w:tplc="5420E624" w:tentative="1">
      <w:start w:val="1"/>
      <w:numFmt w:val="bullet"/>
      <w:lvlText w:val="&gt;"/>
      <w:lvlJc w:val="left"/>
      <w:pPr>
        <w:tabs>
          <w:tab w:val="num" w:pos="3600"/>
        </w:tabs>
        <w:ind w:left="3600" w:hanging="360"/>
      </w:pPr>
      <w:rPr>
        <w:rFonts w:ascii=".AppleSystemUIFont" w:hAnsi=".AppleSystemUIFont" w:hint="default"/>
      </w:rPr>
    </w:lvl>
    <w:lvl w:ilvl="5" w:tplc="7BA62ED8" w:tentative="1">
      <w:start w:val="1"/>
      <w:numFmt w:val="bullet"/>
      <w:lvlText w:val="&gt;"/>
      <w:lvlJc w:val="left"/>
      <w:pPr>
        <w:tabs>
          <w:tab w:val="num" w:pos="4320"/>
        </w:tabs>
        <w:ind w:left="4320" w:hanging="360"/>
      </w:pPr>
      <w:rPr>
        <w:rFonts w:ascii=".AppleSystemUIFont" w:hAnsi=".AppleSystemUIFont" w:hint="default"/>
      </w:rPr>
    </w:lvl>
    <w:lvl w:ilvl="6" w:tplc="8E70D26A" w:tentative="1">
      <w:start w:val="1"/>
      <w:numFmt w:val="bullet"/>
      <w:lvlText w:val="&gt;"/>
      <w:lvlJc w:val="left"/>
      <w:pPr>
        <w:tabs>
          <w:tab w:val="num" w:pos="5040"/>
        </w:tabs>
        <w:ind w:left="5040" w:hanging="360"/>
      </w:pPr>
      <w:rPr>
        <w:rFonts w:ascii=".AppleSystemUIFont" w:hAnsi=".AppleSystemUIFont" w:hint="default"/>
      </w:rPr>
    </w:lvl>
    <w:lvl w:ilvl="7" w:tplc="A622E4C6" w:tentative="1">
      <w:start w:val="1"/>
      <w:numFmt w:val="bullet"/>
      <w:lvlText w:val="&gt;"/>
      <w:lvlJc w:val="left"/>
      <w:pPr>
        <w:tabs>
          <w:tab w:val="num" w:pos="5760"/>
        </w:tabs>
        <w:ind w:left="5760" w:hanging="360"/>
      </w:pPr>
      <w:rPr>
        <w:rFonts w:ascii=".AppleSystemUIFont" w:hAnsi=".AppleSystemUIFont" w:hint="default"/>
      </w:rPr>
    </w:lvl>
    <w:lvl w:ilvl="8" w:tplc="1C52FA60" w:tentative="1">
      <w:start w:val="1"/>
      <w:numFmt w:val="bullet"/>
      <w:lvlText w:val="&gt;"/>
      <w:lvlJc w:val="left"/>
      <w:pPr>
        <w:tabs>
          <w:tab w:val="num" w:pos="6480"/>
        </w:tabs>
        <w:ind w:left="6480" w:hanging="360"/>
      </w:pPr>
      <w:rPr>
        <w:rFonts w:ascii=".AppleSystemUIFont" w:hAnsi=".AppleSystemUIFont" w:hint="default"/>
      </w:rPr>
    </w:lvl>
  </w:abstractNum>
  <w:abstractNum w:abstractNumId="33"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861150"/>
    <w:multiLevelType w:val="hybridMultilevel"/>
    <w:tmpl w:val="D4789FE6"/>
    <w:lvl w:ilvl="0" w:tplc="C44ADB34">
      <w:start w:val="1"/>
      <w:numFmt w:val="bullet"/>
      <w:lvlText w:val=""/>
      <w:lvlJc w:val="left"/>
      <w:pPr>
        <w:tabs>
          <w:tab w:val="num" w:pos="360"/>
        </w:tabs>
        <w:ind w:left="360" w:hanging="360"/>
      </w:pPr>
      <w:rPr>
        <w:rFonts w:ascii="Symbol" w:hAnsi="Symbol" w:hint="default"/>
      </w:rPr>
    </w:lvl>
    <w:lvl w:ilvl="1" w:tplc="072A33B8" w:tentative="1">
      <w:start w:val="1"/>
      <w:numFmt w:val="bullet"/>
      <w:lvlText w:val=""/>
      <w:lvlJc w:val="left"/>
      <w:pPr>
        <w:tabs>
          <w:tab w:val="num" w:pos="1080"/>
        </w:tabs>
        <w:ind w:left="1080" w:hanging="360"/>
      </w:pPr>
      <w:rPr>
        <w:rFonts w:ascii="Symbol" w:hAnsi="Symbol" w:hint="default"/>
      </w:rPr>
    </w:lvl>
    <w:lvl w:ilvl="2" w:tplc="949CCE22" w:tentative="1">
      <w:start w:val="1"/>
      <w:numFmt w:val="bullet"/>
      <w:lvlText w:val=""/>
      <w:lvlJc w:val="left"/>
      <w:pPr>
        <w:tabs>
          <w:tab w:val="num" w:pos="1800"/>
        </w:tabs>
        <w:ind w:left="1800" w:hanging="360"/>
      </w:pPr>
      <w:rPr>
        <w:rFonts w:ascii="Symbol" w:hAnsi="Symbol" w:hint="default"/>
      </w:rPr>
    </w:lvl>
    <w:lvl w:ilvl="3" w:tplc="6730110C" w:tentative="1">
      <w:start w:val="1"/>
      <w:numFmt w:val="bullet"/>
      <w:lvlText w:val=""/>
      <w:lvlJc w:val="left"/>
      <w:pPr>
        <w:tabs>
          <w:tab w:val="num" w:pos="2520"/>
        </w:tabs>
        <w:ind w:left="2520" w:hanging="360"/>
      </w:pPr>
      <w:rPr>
        <w:rFonts w:ascii="Symbol" w:hAnsi="Symbol" w:hint="default"/>
      </w:rPr>
    </w:lvl>
    <w:lvl w:ilvl="4" w:tplc="3968DCFA" w:tentative="1">
      <w:start w:val="1"/>
      <w:numFmt w:val="bullet"/>
      <w:lvlText w:val=""/>
      <w:lvlJc w:val="left"/>
      <w:pPr>
        <w:tabs>
          <w:tab w:val="num" w:pos="3240"/>
        </w:tabs>
        <w:ind w:left="3240" w:hanging="360"/>
      </w:pPr>
      <w:rPr>
        <w:rFonts w:ascii="Symbol" w:hAnsi="Symbol" w:hint="default"/>
      </w:rPr>
    </w:lvl>
    <w:lvl w:ilvl="5" w:tplc="0A023AC6" w:tentative="1">
      <w:start w:val="1"/>
      <w:numFmt w:val="bullet"/>
      <w:lvlText w:val=""/>
      <w:lvlJc w:val="left"/>
      <w:pPr>
        <w:tabs>
          <w:tab w:val="num" w:pos="3960"/>
        </w:tabs>
        <w:ind w:left="3960" w:hanging="360"/>
      </w:pPr>
      <w:rPr>
        <w:rFonts w:ascii="Symbol" w:hAnsi="Symbol" w:hint="default"/>
      </w:rPr>
    </w:lvl>
    <w:lvl w:ilvl="6" w:tplc="5100FF32" w:tentative="1">
      <w:start w:val="1"/>
      <w:numFmt w:val="bullet"/>
      <w:lvlText w:val=""/>
      <w:lvlJc w:val="left"/>
      <w:pPr>
        <w:tabs>
          <w:tab w:val="num" w:pos="4680"/>
        </w:tabs>
        <w:ind w:left="4680" w:hanging="360"/>
      </w:pPr>
      <w:rPr>
        <w:rFonts w:ascii="Symbol" w:hAnsi="Symbol" w:hint="default"/>
      </w:rPr>
    </w:lvl>
    <w:lvl w:ilvl="7" w:tplc="E306EE44" w:tentative="1">
      <w:start w:val="1"/>
      <w:numFmt w:val="bullet"/>
      <w:lvlText w:val=""/>
      <w:lvlJc w:val="left"/>
      <w:pPr>
        <w:tabs>
          <w:tab w:val="num" w:pos="5400"/>
        </w:tabs>
        <w:ind w:left="5400" w:hanging="360"/>
      </w:pPr>
      <w:rPr>
        <w:rFonts w:ascii="Symbol" w:hAnsi="Symbol" w:hint="default"/>
      </w:rPr>
    </w:lvl>
    <w:lvl w:ilvl="8" w:tplc="5862FBC0"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767C52C9"/>
    <w:multiLevelType w:val="hybridMultilevel"/>
    <w:tmpl w:val="09EABCFC"/>
    <w:lvl w:ilvl="0" w:tplc="9AEE0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12A86"/>
    <w:multiLevelType w:val="hybridMultilevel"/>
    <w:tmpl w:val="390278E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284C58"/>
    <w:multiLevelType w:val="hybridMultilevel"/>
    <w:tmpl w:val="9D6EF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13"/>
  </w:num>
  <w:num w:numId="4">
    <w:abstractNumId w:val="9"/>
  </w:num>
  <w:num w:numId="5">
    <w:abstractNumId w:val="17"/>
  </w:num>
  <w:num w:numId="6">
    <w:abstractNumId w:val="25"/>
  </w:num>
  <w:num w:numId="7">
    <w:abstractNumId w:val="27"/>
  </w:num>
  <w:num w:numId="8">
    <w:abstractNumId w:val="27"/>
  </w:num>
  <w:num w:numId="9">
    <w:abstractNumId w:val="15"/>
  </w:num>
  <w:num w:numId="10">
    <w:abstractNumId w:val="6"/>
  </w:num>
  <w:num w:numId="11">
    <w:abstractNumId w:val="2"/>
  </w:num>
  <w:num w:numId="12">
    <w:abstractNumId w:val="15"/>
  </w:num>
  <w:num w:numId="13">
    <w:abstractNumId w:val="28"/>
  </w:num>
  <w:num w:numId="14">
    <w:abstractNumId w:val="15"/>
  </w:num>
  <w:num w:numId="15">
    <w:abstractNumId w:val="15"/>
  </w:num>
  <w:num w:numId="16">
    <w:abstractNumId w:val="4"/>
  </w:num>
  <w:num w:numId="17">
    <w:abstractNumId w:val="21"/>
  </w:num>
  <w:num w:numId="18">
    <w:abstractNumId w:val="7"/>
  </w:num>
  <w:num w:numId="19">
    <w:abstractNumId w:val="34"/>
  </w:num>
  <w:num w:numId="20">
    <w:abstractNumId w:val="19"/>
  </w:num>
  <w:num w:numId="21">
    <w:abstractNumId w:val="24"/>
  </w:num>
  <w:num w:numId="22">
    <w:abstractNumId w:val="20"/>
  </w:num>
  <w:num w:numId="23">
    <w:abstractNumId w:val="26"/>
  </w:num>
  <w:num w:numId="24">
    <w:abstractNumId w:val="12"/>
  </w:num>
  <w:num w:numId="25">
    <w:abstractNumId w:val="11"/>
  </w:num>
  <w:num w:numId="26">
    <w:abstractNumId w:val="0"/>
  </w:num>
  <w:num w:numId="27">
    <w:abstractNumId w:val="30"/>
  </w:num>
  <w:num w:numId="28">
    <w:abstractNumId w:val="8"/>
  </w:num>
  <w:num w:numId="29">
    <w:abstractNumId w:val="37"/>
  </w:num>
  <w:num w:numId="30">
    <w:abstractNumId w:val="33"/>
  </w:num>
  <w:num w:numId="31">
    <w:abstractNumId w:val="38"/>
  </w:num>
  <w:num w:numId="32">
    <w:abstractNumId w:val="33"/>
  </w:num>
  <w:num w:numId="33">
    <w:abstractNumId w:val="22"/>
  </w:num>
  <w:num w:numId="34">
    <w:abstractNumId w:val="23"/>
  </w:num>
  <w:num w:numId="35">
    <w:abstractNumId w:val="29"/>
  </w:num>
  <w:num w:numId="36">
    <w:abstractNumId w:val="31"/>
  </w:num>
  <w:num w:numId="37">
    <w:abstractNumId w:val="14"/>
  </w:num>
  <w:num w:numId="38">
    <w:abstractNumId w:val="35"/>
  </w:num>
  <w:num w:numId="39">
    <w:abstractNumId w:val="10"/>
  </w:num>
  <w:num w:numId="40">
    <w:abstractNumId w:val="18"/>
  </w:num>
  <w:num w:numId="41">
    <w:abstractNumId w:val="15"/>
  </w:num>
  <w:num w:numId="42">
    <w:abstractNumId w:val="16"/>
  </w:num>
  <w:num w:numId="43">
    <w:abstractNumId w:val="5"/>
  </w:num>
  <w:num w:numId="44">
    <w:abstractNumId w:val="32"/>
  </w:num>
  <w:num w:numId="45">
    <w:abstractNumId w:val="3"/>
  </w:num>
  <w:num w:numId="46">
    <w:abstractNumId w:val="15"/>
  </w:num>
  <w:num w:numId="47">
    <w:abstractNumId w:val="36"/>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4FC0"/>
    <w:rsid w:val="00004FC9"/>
    <w:rsid w:val="00005678"/>
    <w:rsid w:val="000060A7"/>
    <w:rsid w:val="000063BE"/>
    <w:rsid w:val="00007622"/>
    <w:rsid w:val="0001093F"/>
    <w:rsid w:val="00010CB8"/>
    <w:rsid w:val="00011549"/>
    <w:rsid w:val="00011767"/>
    <w:rsid w:val="0001216E"/>
    <w:rsid w:val="00014057"/>
    <w:rsid w:val="00014478"/>
    <w:rsid w:val="00014C6E"/>
    <w:rsid w:val="00014D54"/>
    <w:rsid w:val="00015555"/>
    <w:rsid w:val="00015F3D"/>
    <w:rsid w:val="00016CA8"/>
    <w:rsid w:val="0001701D"/>
    <w:rsid w:val="00017562"/>
    <w:rsid w:val="000202E2"/>
    <w:rsid w:val="00020B95"/>
    <w:rsid w:val="000210D5"/>
    <w:rsid w:val="0002190A"/>
    <w:rsid w:val="00022BD6"/>
    <w:rsid w:val="00022EA7"/>
    <w:rsid w:val="00023BDE"/>
    <w:rsid w:val="00024FC7"/>
    <w:rsid w:val="000254F4"/>
    <w:rsid w:val="00026029"/>
    <w:rsid w:val="000261F1"/>
    <w:rsid w:val="00026540"/>
    <w:rsid w:val="000279B4"/>
    <w:rsid w:val="00027B36"/>
    <w:rsid w:val="00027B3C"/>
    <w:rsid w:val="00031157"/>
    <w:rsid w:val="0003143F"/>
    <w:rsid w:val="00032236"/>
    <w:rsid w:val="00032BD5"/>
    <w:rsid w:val="00032C83"/>
    <w:rsid w:val="00033C07"/>
    <w:rsid w:val="0003582A"/>
    <w:rsid w:val="00036759"/>
    <w:rsid w:val="000368AA"/>
    <w:rsid w:val="00037861"/>
    <w:rsid w:val="00040B80"/>
    <w:rsid w:val="00041164"/>
    <w:rsid w:val="00041373"/>
    <w:rsid w:val="00041509"/>
    <w:rsid w:val="00042636"/>
    <w:rsid w:val="00042CA0"/>
    <w:rsid w:val="00042CF1"/>
    <w:rsid w:val="0004315D"/>
    <w:rsid w:val="0004378E"/>
    <w:rsid w:val="00043902"/>
    <w:rsid w:val="00043E12"/>
    <w:rsid w:val="00045074"/>
    <w:rsid w:val="00045089"/>
    <w:rsid w:val="0004621F"/>
    <w:rsid w:val="00046316"/>
    <w:rsid w:val="000471D1"/>
    <w:rsid w:val="00047B5F"/>
    <w:rsid w:val="00050517"/>
    <w:rsid w:val="00050DF3"/>
    <w:rsid w:val="00051BAC"/>
    <w:rsid w:val="000520F9"/>
    <w:rsid w:val="00052D82"/>
    <w:rsid w:val="00053AB7"/>
    <w:rsid w:val="00054A27"/>
    <w:rsid w:val="000554B9"/>
    <w:rsid w:val="000554D5"/>
    <w:rsid w:val="00055FA3"/>
    <w:rsid w:val="00056576"/>
    <w:rsid w:val="00056640"/>
    <w:rsid w:val="00056A8D"/>
    <w:rsid w:val="00056F79"/>
    <w:rsid w:val="000573AA"/>
    <w:rsid w:val="000575B1"/>
    <w:rsid w:val="0005767C"/>
    <w:rsid w:val="000576B8"/>
    <w:rsid w:val="0006313E"/>
    <w:rsid w:val="00063499"/>
    <w:rsid w:val="00064AC9"/>
    <w:rsid w:val="000657DB"/>
    <w:rsid w:val="00065A8C"/>
    <w:rsid w:val="00066051"/>
    <w:rsid w:val="000665D6"/>
    <w:rsid w:val="00066CF9"/>
    <w:rsid w:val="00067168"/>
    <w:rsid w:val="00067516"/>
    <w:rsid w:val="0007079B"/>
    <w:rsid w:val="00070855"/>
    <w:rsid w:val="00071672"/>
    <w:rsid w:val="00072529"/>
    <w:rsid w:val="00072DCB"/>
    <w:rsid w:val="00073491"/>
    <w:rsid w:val="000736A5"/>
    <w:rsid w:val="00073868"/>
    <w:rsid w:val="00073BB1"/>
    <w:rsid w:val="00073CBD"/>
    <w:rsid w:val="00074810"/>
    <w:rsid w:val="00074F9E"/>
    <w:rsid w:val="000755B4"/>
    <w:rsid w:val="00076213"/>
    <w:rsid w:val="00077290"/>
    <w:rsid w:val="0007756D"/>
    <w:rsid w:val="00077BA8"/>
    <w:rsid w:val="000810B1"/>
    <w:rsid w:val="00081555"/>
    <w:rsid w:val="000819BA"/>
    <w:rsid w:val="00081ED1"/>
    <w:rsid w:val="0008491B"/>
    <w:rsid w:val="000857C5"/>
    <w:rsid w:val="00086AD5"/>
    <w:rsid w:val="0009067C"/>
    <w:rsid w:val="00091CDA"/>
    <w:rsid w:val="00091E10"/>
    <w:rsid w:val="00091EAC"/>
    <w:rsid w:val="00092437"/>
    <w:rsid w:val="000926D1"/>
    <w:rsid w:val="0009461D"/>
    <w:rsid w:val="000955D7"/>
    <w:rsid w:val="000967F4"/>
    <w:rsid w:val="00097188"/>
    <w:rsid w:val="0009764D"/>
    <w:rsid w:val="00097EF9"/>
    <w:rsid w:val="000A17B4"/>
    <w:rsid w:val="000A244B"/>
    <w:rsid w:val="000A37A0"/>
    <w:rsid w:val="000A56EA"/>
    <w:rsid w:val="000A5A84"/>
    <w:rsid w:val="000A5B7C"/>
    <w:rsid w:val="000A640F"/>
    <w:rsid w:val="000A6945"/>
    <w:rsid w:val="000A6C9E"/>
    <w:rsid w:val="000B0644"/>
    <w:rsid w:val="000B3929"/>
    <w:rsid w:val="000B4867"/>
    <w:rsid w:val="000B596A"/>
    <w:rsid w:val="000B5B2E"/>
    <w:rsid w:val="000B5F48"/>
    <w:rsid w:val="000B6BD4"/>
    <w:rsid w:val="000C10CF"/>
    <w:rsid w:val="000C1285"/>
    <w:rsid w:val="000C1E18"/>
    <w:rsid w:val="000C2751"/>
    <w:rsid w:val="000C28CA"/>
    <w:rsid w:val="000C3478"/>
    <w:rsid w:val="000C3ACE"/>
    <w:rsid w:val="000C5E16"/>
    <w:rsid w:val="000C66ED"/>
    <w:rsid w:val="000C72C6"/>
    <w:rsid w:val="000C7E3B"/>
    <w:rsid w:val="000D0C3B"/>
    <w:rsid w:val="000D1A3E"/>
    <w:rsid w:val="000D283F"/>
    <w:rsid w:val="000D28DB"/>
    <w:rsid w:val="000D2A66"/>
    <w:rsid w:val="000D2C32"/>
    <w:rsid w:val="000D38F6"/>
    <w:rsid w:val="000D3AD5"/>
    <w:rsid w:val="000D5740"/>
    <w:rsid w:val="000D58D1"/>
    <w:rsid w:val="000D5F2F"/>
    <w:rsid w:val="000D6CC2"/>
    <w:rsid w:val="000D7593"/>
    <w:rsid w:val="000D7C06"/>
    <w:rsid w:val="000E0F46"/>
    <w:rsid w:val="000E1070"/>
    <w:rsid w:val="000E12D0"/>
    <w:rsid w:val="000E2A13"/>
    <w:rsid w:val="000E2EC6"/>
    <w:rsid w:val="000E48C8"/>
    <w:rsid w:val="000E51EA"/>
    <w:rsid w:val="000E7514"/>
    <w:rsid w:val="000E7C1B"/>
    <w:rsid w:val="000F1CD5"/>
    <w:rsid w:val="000F26D3"/>
    <w:rsid w:val="000F2CDA"/>
    <w:rsid w:val="000F3EA3"/>
    <w:rsid w:val="000F3F7C"/>
    <w:rsid w:val="000F442D"/>
    <w:rsid w:val="000F44AF"/>
    <w:rsid w:val="000F44B1"/>
    <w:rsid w:val="000F45D5"/>
    <w:rsid w:val="000F5105"/>
    <w:rsid w:val="000F62A0"/>
    <w:rsid w:val="000F6389"/>
    <w:rsid w:val="000F7460"/>
    <w:rsid w:val="000F75AA"/>
    <w:rsid w:val="000F776C"/>
    <w:rsid w:val="00100888"/>
    <w:rsid w:val="00101353"/>
    <w:rsid w:val="0010162C"/>
    <w:rsid w:val="00101FED"/>
    <w:rsid w:val="00103747"/>
    <w:rsid w:val="00105BA9"/>
    <w:rsid w:val="00107A52"/>
    <w:rsid w:val="0011070A"/>
    <w:rsid w:val="0011146E"/>
    <w:rsid w:val="00111816"/>
    <w:rsid w:val="0011316F"/>
    <w:rsid w:val="00113B94"/>
    <w:rsid w:val="00114168"/>
    <w:rsid w:val="001142F7"/>
    <w:rsid w:val="00115A11"/>
    <w:rsid w:val="0011697B"/>
    <w:rsid w:val="00116C76"/>
    <w:rsid w:val="00116CAC"/>
    <w:rsid w:val="00116D52"/>
    <w:rsid w:val="00116EBC"/>
    <w:rsid w:val="00120D56"/>
    <w:rsid w:val="00121BD3"/>
    <w:rsid w:val="00122031"/>
    <w:rsid w:val="00122A69"/>
    <w:rsid w:val="00123591"/>
    <w:rsid w:val="00124517"/>
    <w:rsid w:val="001245A4"/>
    <w:rsid w:val="00125601"/>
    <w:rsid w:val="0012629E"/>
    <w:rsid w:val="00127372"/>
    <w:rsid w:val="001274C1"/>
    <w:rsid w:val="00127D4F"/>
    <w:rsid w:val="00130630"/>
    <w:rsid w:val="00130F33"/>
    <w:rsid w:val="00130F38"/>
    <w:rsid w:val="00131077"/>
    <w:rsid w:val="00131446"/>
    <w:rsid w:val="0013211E"/>
    <w:rsid w:val="0013216F"/>
    <w:rsid w:val="00132541"/>
    <w:rsid w:val="00134122"/>
    <w:rsid w:val="00134CB5"/>
    <w:rsid w:val="00135045"/>
    <w:rsid w:val="00135F05"/>
    <w:rsid w:val="00136360"/>
    <w:rsid w:val="00136B52"/>
    <w:rsid w:val="0014026B"/>
    <w:rsid w:val="00143D2E"/>
    <w:rsid w:val="001448BC"/>
    <w:rsid w:val="00144ECD"/>
    <w:rsid w:val="00145550"/>
    <w:rsid w:val="0014600C"/>
    <w:rsid w:val="001462AC"/>
    <w:rsid w:val="00146C83"/>
    <w:rsid w:val="00147778"/>
    <w:rsid w:val="00147C5B"/>
    <w:rsid w:val="001510AA"/>
    <w:rsid w:val="00151345"/>
    <w:rsid w:val="00151C1C"/>
    <w:rsid w:val="00152227"/>
    <w:rsid w:val="00153A98"/>
    <w:rsid w:val="00153BCD"/>
    <w:rsid w:val="00153EAD"/>
    <w:rsid w:val="00154090"/>
    <w:rsid w:val="00154C21"/>
    <w:rsid w:val="00154FBA"/>
    <w:rsid w:val="00155776"/>
    <w:rsid w:val="00155ECA"/>
    <w:rsid w:val="00156E0F"/>
    <w:rsid w:val="00157BD9"/>
    <w:rsid w:val="001618AF"/>
    <w:rsid w:val="001636C0"/>
    <w:rsid w:val="0016432F"/>
    <w:rsid w:val="00164F6B"/>
    <w:rsid w:val="00165962"/>
    <w:rsid w:val="00166FE2"/>
    <w:rsid w:val="00167427"/>
    <w:rsid w:val="00170A48"/>
    <w:rsid w:val="00170C00"/>
    <w:rsid w:val="00171D78"/>
    <w:rsid w:val="00172500"/>
    <w:rsid w:val="001733FF"/>
    <w:rsid w:val="00173CBA"/>
    <w:rsid w:val="001745FC"/>
    <w:rsid w:val="00175047"/>
    <w:rsid w:val="0017531E"/>
    <w:rsid w:val="0017589C"/>
    <w:rsid w:val="00175DC0"/>
    <w:rsid w:val="00176960"/>
    <w:rsid w:val="00180D7C"/>
    <w:rsid w:val="001813C6"/>
    <w:rsid w:val="0018152D"/>
    <w:rsid w:val="00182756"/>
    <w:rsid w:val="00183F28"/>
    <w:rsid w:val="00184344"/>
    <w:rsid w:val="00185BC1"/>
    <w:rsid w:val="00187BCA"/>
    <w:rsid w:val="001901C4"/>
    <w:rsid w:val="001911CE"/>
    <w:rsid w:val="00191262"/>
    <w:rsid w:val="00191642"/>
    <w:rsid w:val="00191675"/>
    <w:rsid w:val="001917F7"/>
    <w:rsid w:val="00192EE3"/>
    <w:rsid w:val="00194115"/>
    <w:rsid w:val="00195B27"/>
    <w:rsid w:val="001964B8"/>
    <w:rsid w:val="00197731"/>
    <w:rsid w:val="00197AC9"/>
    <w:rsid w:val="00197C54"/>
    <w:rsid w:val="001A03C6"/>
    <w:rsid w:val="001A0477"/>
    <w:rsid w:val="001A114F"/>
    <w:rsid w:val="001A12DC"/>
    <w:rsid w:val="001A1353"/>
    <w:rsid w:val="001A3A00"/>
    <w:rsid w:val="001A4422"/>
    <w:rsid w:val="001A5C28"/>
    <w:rsid w:val="001A6BD9"/>
    <w:rsid w:val="001B026D"/>
    <w:rsid w:val="001B11FA"/>
    <w:rsid w:val="001B14CF"/>
    <w:rsid w:val="001B2B79"/>
    <w:rsid w:val="001B3D0B"/>
    <w:rsid w:val="001B4057"/>
    <w:rsid w:val="001B47E1"/>
    <w:rsid w:val="001B5743"/>
    <w:rsid w:val="001B59B4"/>
    <w:rsid w:val="001B610C"/>
    <w:rsid w:val="001B63E6"/>
    <w:rsid w:val="001B6785"/>
    <w:rsid w:val="001B67F4"/>
    <w:rsid w:val="001B7C74"/>
    <w:rsid w:val="001B7F3C"/>
    <w:rsid w:val="001C0F90"/>
    <w:rsid w:val="001C12E4"/>
    <w:rsid w:val="001C3110"/>
    <w:rsid w:val="001C3969"/>
    <w:rsid w:val="001C5EFB"/>
    <w:rsid w:val="001C5F2B"/>
    <w:rsid w:val="001C7003"/>
    <w:rsid w:val="001C761C"/>
    <w:rsid w:val="001D001A"/>
    <w:rsid w:val="001D0676"/>
    <w:rsid w:val="001D1586"/>
    <w:rsid w:val="001D160F"/>
    <w:rsid w:val="001D3772"/>
    <w:rsid w:val="001D386D"/>
    <w:rsid w:val="001D47D4"/>
    <w:rsid w:val="001D5572"/>
    <w:rsid w:val="001D5723"/>
    <w:rsid w:val="001D5D70"/>
    <w:rsid w:val="001D6DEF"/>
    <w:rsid w:val="001E0156"/>
    <w:rsid w:val="001E026D"/>
    <w:rsid w:val="001E096D"/>
    <w:rsid w:val="001E1DB8"/>
    <w:rsid w:val="001E1F24"/>
    <w:rsid w:val="001E2D52"/>
    <w:rsid w:val="001E3E37"/>
    <w:rsid w:val="001E3FEB"/>
    <w:rsid w:val="001E4905"/>
    <w:rsid w:val="001E4F01"/>
    <w:rsid w:val="001E5621"/>
    <w:rsid w:val="001E5CD7"/>
    <w:rsid w:val="001E5DF3"/>
    <w:rsid w:val="001E684B"/>
    <w:rsid w:val="001E7B58"/>
    <w:rsid w:val="001F02BD"/>
    <w:rsid w:val="001F1319"/>
    <w:rsid w:val="001F2939"/>
    <w:rsid w:val="001F322B"/>
    <w:rsid w:val="001F39C0"/>
    <w:rsid w:val="001F4495"/>
    <w:rsid w:val="001F4F87"/>
    <w:rsid w:val="001F66B9"/>
    <w:rsid w:val="001F6CB6"/>
    <w:rsid w:val="001F7A76"/>
    <w:rsid w:val="001F7B8D"/>
    <w:rsid w:val="001F7CB1"/>
    <w:rsid w:val="00201AB3"/>
    <w:rsid w:val="00201AFA"/>
    <w:rsid w:val="0020288E"/>
    <w:rsid w:val="002031E9"/>
    <w:rsid w:val="00203474"/>
    <w:rsid w:val="00205853"/>
    <w:rsid w:val="002070CB"/>
    <w:rsid w:val="002106E2"/>
    <w:rsid w:val="00210743"/>
    <w:rsid w:val="0021112D"/>
    <w:rsid w:val="002115B5"/>
    <w:rsid w:val="00211C53"/>
    <w:rsid w:val="00212448"/>
    <w:rsid w:val="00212AFC"/>
    <w:rsid w:val="002130B0"/>
    <w:rsid w:val="00213BB6"/>
    <w:rsid w:val="00214989"/>
    <w:rsid w:val="00214D0D"/>
    <w:rsid w:val="00215BA8"/>
    <w:rsid w:val="0021605F"/>
    <w:rsid w:val="0021665A"/>
    <w:rsid w:val="00217ED1"/>
    <w:rsid w:val="002209D9"/>
    <w:rsid w:val="00221350"/>
    <w:rsid w:val="002216EE"/>
    <w:rsid w:val="00221C2E"/>
    <w:rsid w:val="00224653"/>
    <w:rsid w:val="00224803"/>
    <w:rsid w:val="00224B17"/>
    <w:rsid w:val="002256D0"/>
    <w:rsid w:val="002262AC"/>
    <w:rsid w:val="002266C5"/>
    <w:rsid w:val="00226CBC"/>
    <w:rsid w:val="00227188"/>
    <w:rsid w:val="00227282"/>
    <w:rsid w:val="00227F68"/>
    <w:rsid w:val="00230D2A"/>
    <w:rsid w:val="0023228B"/>
    <w:rsid w:val="00232CC6"/>
    <w:rsid w:val="00232CD8"/>
    <w:rsid w:val="002334FB"/>
    <w:rsid w:val="00233B2D"/>
    <w:rsid w:val="00233E96"/>
    <w:rsid w:val="00233FF6"/>
    <w:rsid w:val="0023472B"/>
    <w:rsid w:val="002357A4"/>
    <w:rsid w:val="00236217"/>
    <w:rsid w:val="002369B0"/>
    <w:rsid w:val="00236A77"/>
    <w:rsid w:val="00236D1F"/>
    <w:rsid w:val="00240063"/>
    <w:rsid w:val="00240064"/>
    <w:rsid w:val="0024030E"/>
    <w:rsid w:val="00240386"/>
    <w:rsid w:val="0024166B"/>
    <w:rsid w:val="0024228A"/>
    <w:rsid w:val="0024278C"/>
    <w:rsid w:val="00242B46"/>
    <w:rsid w:val="00243F96"/>
    <w:rsid w:val="00244176"/>
    <w:rsid w:val="002450E9"/>
    <w:rsid w:val="0024629B"/>
    <w:rsid w:val="002462D5"/>
    <w:rsid w:val="00250288"/>
    <w:rsid w:val="00250950"/>
    <w:rsid w:val="00250CB7"/>
    <w:rsid w:val="002525B1"/>
    <w:rsid w:val="002526DC"/>
    <w:rsid w:val="00252822"/>
    <w:rsid w:val="00252D30"/>
    <w:rsid w:val="002539DB"/>
    <w:rsid w:val="00256951"/>
    <w:rsid w:val="002603ED"/>
    <w:rsid w:val="00260557"/>
    <w:rsid w:val="00260AAD"/>
    <w:rsid w:val="00260C2E"/>
    <w:rsid w:val="002610BF"/>
    <w:rsid w:val="00261F0C"/>
    <w:rsid w:val="00262865"/>
    <w:rsid w:val="00263A0B"/>
    <w:rsid w:val="00265700"/>
    <w:rsid w:val="00265860"/>
    <w:rsid w:val="002665AF"/>
    <w:rsid w:val="00266974"/>
    <w:rsid w:val="00266C0B"/>
    <w:rsid w:val="00270833"/>
    <w:rsid w:val="00271AE5"/>
    <w:rsid w:val="00271D5A"/>
    <w:rsid w:val="002730BB"/>
    <w:rsid w:val="00273791"/>
    <w:rsid w:val="00274239"/>
    <w:rsid w:val="002746B9"/>
    <w:rsid w:val="00280AF0"/>
    <w:rsid w:val="00281D31"/>
    <w:rsid w:val="00282A6D"/>
    <w:rsid w:val="00282D24"/>
    <w:rsid w:val="00282F34"/>
    <w:rsid w:val="00284B3B"/>
    <w:rsid w:val="00285CC4"/>
    <w:rsid w:val="002862BD"/>
    <w:rsid w:val="00287237"/>
    <w:rsid w:val="00287F90"/>
    <w:rsid w:val="00290AFE"/>
    <w:rsid w:val="00291C88"/>
    <w:rsid w:val="00291EE0"/>
    <w:rsid w:val="00291EF5"/>
    <w:rsid w:val="00292378"/>
    <w:rsid w:val="00293303"/>
    <w:rsid w:val="00293321"/>
    <w:rsid w:val="00293B9D"/>
    <w:rsid w:val="00294BB7"/>
    <w:rsid w:val="002958F2"/>
    <w:rsid w:val="002968F2"/>
    <w:rsid w:val="00297B40"/>
    <w:rsid w:val="00297B94"/>
    <w:rsid w:val="002A0163"/>
    <w:rsid w:val="002A1A54"/>
    <w:rsid w:val="002A1ADF"/>
    <w:rsid w:val="002A1F81"/>
    <w:rsid w:val="002A58BD"/>
    <w:rsid w:val="002A5B0C"/>
    <w:rsid w:val="002A5B1D"/>
    <w:rsid w:val="002A726C"/>
    <w:rsid w:val="002A7FD0"/>
    <w:rsid w:val="002B091C"/>
    <w:rsid w:val="002B19B5"/>
    <w:rsid w:val="002B2DF0"/>
    <w:rsid w:val="002B3276"/>
    <w:rsid w:val="002B3AF5"/>
    <w:rsid w:val="002B3E2B"/>
    <w:rsid w:val="002B5361"/>
    <w:rsid w:val="002B551B"/>
    <w:rsid w:val="002B5F5B"/>
    <w:rsid w:val="002B67B4"/>
    <w:rsid w:val="002B69C8"/>
    <w:rsid w:val="002C2B56"/>
    <w:rsid w:val="002C2D08"/>
    <w:rsid w:val="002C38CF"/>
    <w:rsid w:val="002C40B9"/>
    <w:rsid w:val="002C4A95"/>
    <w:rsid w:val="002C506B"/>
    <w:rsid w:val="002C583B"/>
    <w:rsid w:val="002C6121"/>
    <w:rsid w:val="002C6383"/>
    <w:rsid w:val="002C6386"/>
    <w:rsid w:val="002C6A5D"/>
    <w:rsid w:val="002C6EFB"/>
    <w:rsid w:val="002D24EA"/>
    <w:rsid w:val="002D27FB"/>
    <w:rsid w:val="002D2FAF"/>
    <w:rsid w:val="002D63E0"/>
    <w:rsid w:val="002D7D18"/>
    <w:rsid w:val="002E03BC"/>
    <w:rsid w:val="002E05CF"/>
    <w:rsid w:val="002E06E0"/>
    <w:rsid w:val="002E18D8"/>
    <w:rsid w:val="002E21DA"/>
    <w:rsid w:val="002E27DB"/>
    <w:rsid w:val="002E3374"/>
    <w:rsid w:val="002E3E20"/>
    <w:rsid w:val="002E46C6"/>
    <w:rsid w:val="002E474B"/>
    <w:rsid w:val="002E4EA6"/>
    <w:rsid w:val="002E54A0"/>
    <w:rsid w:val="002E5B3C"/>
    <w:rsid w:val="002E646D"/>
    <w:rsid w:val="002E6C75"/>
    <w:rsid w:val="002E72CF"/>
    <w:rsid w:val="002E7367"/>
    <w:rsid w:val="002E76D1"/>
    <w:rsid w:val="002F15FF"/>
    <w:rsid w:val="002F17F5"/>
    <w:rsid w:val="002F1857"/>
    <w:rsid w:val="002F2AAA"/>
    <w:rsid w:val="002F44B1"/>
    <w:rsid w:val="002F5B8C"/>
    <w:rsid w:val="002F6068"/>
    <w:rsid w:val="002F7D0F"/>
    <w:rsid w:val="003014F4"/>
    <w:rsid w:val="003024D5"/>
    <w:rsid w:val="003031C8"/>
    <w:rsid w:val="00303C40"/>
    <w:rsid w:val="00303D84"/>
    <w:rsid w:val="003047F7"/>
    <w:rsid w:val="003073CD"/>
    <w:rsid w:val="003124C6"/>
    <w:rsid w:val="0031260E"/>
    <w:rsid w:val="003128DD"/>
    <w:rsid w:val="0031304B"/>
    <w:rsid w:val="00313A5A"/>
    <w:rsid w:val="00313F5D"/>
    <w:rsid w:val="00314A9D"/>
    <w:rsid w:val="00316103"/>
    <w:rsid w:val="00321045"/>
    <w:rsid w:val="00321AC3"/>
    <w:rsid w:val="00322164"/>
    <w:rsid w:val="00322B89"/>
    <w:rsid w:val="00322FBB"/>
    <w:rsid w:val="00323446"/>
    <w:rsid w:val="00325033"/>
    <w:rsid w:val="0032521F"/>
    <w:rsid w:val="00325E33"/>
    <w:rsid w:val="00326E55"/>
    <w:rsid w:val="00327152"/>
    <w:rsid w:val="0032775D"/>
    <w:rsid w:val="00330F49"/>
    <w:rsid w:val="0033180A"/>
    <w:rsid w:val="00332EA1"/>
    <w:rsid w:val="003338A6"/>
    <w:rsid w:val="00333E7F"/>
    <w:rsid w:val="00334D23"/>
    <w:rsid w:val="0033514A"/>
    <w:rsid w:val="0033730D"/>
    <w:rsid w:val="00337414"/>
    <w:rsid w:val="00337A68"/>
    <w:rsid w:val="00337B51"/>
    <w:rsid w:val="00341B06"/>
    <w:rsid w:val="00341FBE"/>
    <w:rsid w:val="00342B4E"/>
    <w:rsid w:val="00343492"/>
    <w:rsid w:val="00344165"/>
    <w:rsid w:val="00344C0B"/>
    <w:rsid w:val="0034589F"/>
    <w:rsid w:val="0034638E"/>
    <w:rsid w:val="00346809"/>
    <w:rsid w:val="00346C60"/>
    <w:rsid w:val="00350AFB"/>
    <w:rsid w:val="00351F24"/>
    <w:rsid w:val="00353BA5"/>
    <w:rsid w:val="00353E5D"/>
    <w:rsid w:val="00354505"/>
    <w:rsid w:val="00354727"/>
    <w:rsid w:val="003551D5"/>
    <w:rsid w:val="003558A6"/>
    <w:rsid w:val="00356B39"/>
    <w:rsid w:val="00357C55"/>
    <w:rsid w:val="00357DA0"/>
    <w:rsid w:val="00361064"/>
    <w:rsid w:val="00362934"/>
    <w:rsid w:val="00363ECD"/>
    <w:rsid w:val="00365045"/>
    <w:rsid w:val="003667B4"/>
    <w:rsid w:val="00367EEA"/>
    <w:rsid w:val="00370BC6"/>
    <w:rsid w:val="00370D11"/>
    <w:rsid w:val="003719DA"/>
    <w:rsid w:val="0037220E"/>
    <w:rsid w:val="00372AB2"/>
    <w:rsid w:val="00374B61"/>
    <w:rsid w:val="00375AB8"/>
    <w:rsid w:val="00375B24"/>
    <w:rsid w:val="00375C49"/>
    <w:rsid w:val="00375CD9"/>
    <w:rsid w:val="00375D74"/>
    <w:rsid w:val="00375E82"/>
    <w:rsid w:val="00376325"/>
    <w:rsid w:val="00376435"/>
    <w:rsid w:val="0037770E"/>
    <w:rsid w:val="00377861"/>
    <w:rsid w:val="00377F42"/>
    <w:rsid w:val="00380EE2"/>
    <w:rsid w:val="00381852"/>
    <w:rsid w:val="00381BDB"/>
    <w:rsid w:val="00381DC9"/>
    <w:rsid w:val="00382F03"/>
    <w:rsid w:val="00384422"/>
    <w:rsid w:val="00384E21"/>
    <w:rsid w:val="003851E2"/>
    <w:rsid w:val="00385E21"/>
    <w:rsid w:val="003868F5"/>
    <w:rsid w:val="00386F03"/>
    <w:rsid w:val="0038740A"/>
    <w:rsid w:val="003879E1"/>
    <w:rsid w:val="00387FA9"/>
    <w:rsid w:val="0039045B"/>
    <w:rsid w:val="003913D7"/>
    <w:rsid w:val="00391817"/>
    <w:rsid w:val="003921F2"/>
    <w:rsid w:val="00394BA7"/>
    <w:rsid w:val="00396555"/>
    <w:rsid w:val="00396F83"/>
    <w:rsid w:val="00397674"/>
    <w:rsid w:val="00397BC9"/>
    <w:rsid w:val="003A0305"/>
    <w:rsid w:val="003A0C58"/>
    <w:rsid w:val="003A145B"/>
    <w:rsid w:val="003A2596"/>
    <w:rsid w:val="003A33A9"/>
    <w:rsid w:val="003A530B"/>
    <w:rsid w:val="003A595B"/>
    <w:rsid w:val="003A730C"/>
    <w:rsid w:val="003B23B5"/>
    <w:rsid w:val="003B3326"/>
    <w:rsid w:val="003B448C"/>
    <w:rsid w:val="003B6193"/>
    <w:rsid w:val="003B73F2"/>
    <w:rsid w:val="003B7442"/>
    <w:rsid w:val="003B74DE"/>
    <w:rsid w:val="003C10BB"/>
    <w:rsid w:val="003C195B"/>
    <w:rsid w:val="003C1A8D"/>
    <w:rsid w:val="003C1DA2"/>
    <w:rsid w:val="003C27D8"/>
    <w:rsid w:val="003C2B26"/>
    <w:rsid w:val="003C2ED2"/>
    <w:rsid w:val="003C2EF9"/>
    <w:rsid w:val="003C33D7"/>
    <w:rsid w:val="003C3995"/>
    <w:rsid w:val="003C442C"/>
    <w:rsid w:val="003C5036"/>
    <w:rsid w:val="003C56AB"/>
    <w:rsid w:val="003C5A56"/>
    <w:rsid w:val="003C629D"/>
    <w:rsid w:val="003C67D3"/>
    <w:rsid w:val="003C7439"/>
    <w:rsid w:val="003C77DD"/>
    <w:rsid w:val="003D008A"/>
    <w:rsid w:val="003D032B"/>
    <w:rsid w:val="003D03A4"/>
    <w:rsid w:val="003D05A3"/>
    <w:rsid w:val="003D1B3F"/>
    <w:rsid w:val="003D239B"/>
    <w:rsid w:val="003D36A4"/>
    <w:rsid w:val="003D3E1B"/>
    <w:rsid w:val="003D3EF1"/>
    <w:rsid w:val="003D41ED"/>
    <w:rsid w:val="003D5230"/>
    <w:rsid w:val="003D5301"/>
    <w:rsid w:val="003D5411"/>
    <w:rsid w:val="003D5C60"/>
    <w:rsid w:val="003D6A91"/>
    <w:rsid w:val="003D7683"/>
    <w:rsid w:val="003D7C76"/>
    <w:rsid w:val="003E1E5E"/>
    <w:rsid w:val="003E2FA2"/>
    <w:rsid w:val="003E34F6"/>
    <w:rsid w:val="003E38D8"/>
    <w:rsid w:val="003E3C32"/>
    <w:rsid w:val="003E3CAA"/>
    <w:rsid w:val="003E73EA"/>
    <w:rsid w:val="003E787B"/>
    <w:rsid w:val="003E7F9B"/>
    <w:rsid w:val="003F08A6"/>
    <w:rsid w:val="003F12E9"/>
    <w:rsid w:val="003F1A7F"/>
    <w:rsid w:val="003F1DA6"/>
    <w:rsid w:val="003F2184"/>
    <w:rsid w:val="003F27B0"/>
    <w:rsid w:val="003F2D23"/>
    <w:rsid w:val="003F3A36"/>
    <w:rsid w:val="003F3BDE"/>
    <w:rsid w:val="003F3DB8"/>
    <w:rsid w:val="003F3EA9"/>
    <w:rsid w:val="003F4BE9"/>
    <w:rsid w:val="003F5B22"/>
    <w:rsid w:val="003F60C1"/>
    <w:rsid w:val="004000BD"/>
    <w:rsid w:val="00400C10"/>
    <w:rsid w:val="00402231"/>
    <w:rsid w:val="004027E6"/>
    <w:rsid w:val="00402A33"/>
    <w:rsid w:val="0040304A"/>
    <w:rsid w:val="004032C8"/>
    <w:rsid w:val="0040341D"/>
    <w:rsid w:val="00403EA8"/>
    <w:rsid w:val="0040409F"/>
    <w:rsid w:val="00404E19"/>
    <w:rsid w:val="00405B3E"/>
    <w:rsid w:val="00406DEE"/>
    <w:rsid w:val="00407ADA"/>
    <w:rsid w:val="00410706"/>
    <w:rsid w:val="004109EE"/>
    <w:rsid w:val="00411816"/>
    <w:rsid w:val="004118C0"/>
    <w:rsid w:val="00411E08"/>
    <w:rsid w:val="00412433"/>
    <w:rsid w:val="00412A47"/>
    <w:rsid w:val="00413250"/>
    <w:rsid w:val="00414ED3"/>
    <w:rsid w:val="00415D4E"/>
    <w:rsid w:val="004177B6"/>
    <w:rsid w:val="00420C07"/>
    <w:rsid w:val="0042152C"/>
    <w:rsid w:val="00422974"/>
    <w:rsid w:val="00423D50"/>
    <w:rsid w:val="00425804"/>
    <w:rsid w:val="00426069"/>
    <w:rsid w:val="00427EA7"/>
    <w:rsid w:val="00430E39"/>
    <w:rsid w:val="00430F80"/>
    <w:rsid w:val="004325B1"/>
    <w:rsid w:val="00433103"/>
    <w:rsid w:val="0043344A"/>
    <w:rsid w:val="004334F8"/>
    <w:rsid w:val="00433979"/>
    <w:rsid w:val="00433D8E"/>
    <w:rsid w:val="00434679"/>
    <w:rsid w:val="00434800"/>
    <w:rsid w:val="0043536A"/>
    <w:rsid w:val="00436AA4"/>
    <w:rsid w:val="00437781"/>
    <w:rsid w:val="00440C78"/>
    <w:rsid w:val="00442397"/>
    <w:rsid w:val="004426B0"/>
    <w:rsid w:val="00443208"/>
    <w:rsid w:val="00445D2A"/>
    <w:rsid w:val="004461FB"/>
    <w:rsid w:val="00446C23"/>
    <w:rsid w:val="00447A18"/>
    <w:rsid w:val="004500C1"/>
    <w:rsid w:val="0045162D"/>
    <w:rsid w:val="004526F1"/>
    <w:rsid w:val="00452DEA"/>
    <w:rsid w:val="00453DA3"/>
    <w:rsid w:val="0045417C"/>
    <w:rsid w:val="004542DA"/>
    <w:rsid w:val="00454909"/>
    <w:rsid w:val="00454AFA"/>
    <w:rsid w:val="00455607"/>
    <w:rsid w:val="00455936"/>
    <w:rsid w:val="0045653B"/>
    <w:rsid w:val="00456977"/>
    <w:rsid w:val="00456FD9"/>
    <w:rsid w:val="004573AF"/>
    <w:rsid w:val="00461D67"/>
    <w:rsid w:val="00462009"/>
    <w:rsid w:val="00462497"/>
    <w:rsid w:val="0046266A"/>
    <w:rsid w:val="0046283F"/>
    <w:rsid w:val="00462B0C"/>
    <w:rsid w:val="004631B5"/>
    <w:rsid w:val="004639B6"/>
    <w:rsid w:val="00463EBB"/>
    <w:rsid w:val="004652C2"/>
    <w:rsid w:val="004657E3"/>
    <w:rsid w:val="00466034"/>
    <w:rsid w:val="00466D00"/>
    <w:rsid w:val="0046739F"/>
    <w:rsid w:val="0046769A"/>
    <w:rsid w:val="0047011E"/>
    <w:rsid w:val="004701D8"/>
    <w:rsid w:val="0047080C"/>
    <w:rsid w:val="00471D27"/>
    <w:rsid w:val="0047217E"/>
    <w:rsid w:val="00473ED0"/>
    <w:rsid w:val="00474C92"/>
    <w:rsid w:val="00474DE3"/>
    <w:rsid w:val="00475ADF"/>
    <w:rsid w:val="004803E1"/>
    <w:rsid w:val="00481468"/>
    <w:rsid w:val="00481D67"/>
    <w:rsid w:val="00482502"/>
    <w:rsid w:val="00482EC8"/>
    <w:rsid w:val="00482F63"/>
    <w:rsid w:val="00485411"/>
    <w:rsid w:val="00485C07"/>
    <w:rsid w:val="0048781F"/>
    <w:rsid w:val="004929A6"/>
    <w:rsid w:val="00493165"/>
    <w:rsid w:val="00494368"/>
    <w:rsid w:val="00494891"/>
    <w:rsid w:val="0049534A"/>
    <w:rsid w:val="00496024"/>
    <w:rsid w:val="004964FE"/>
    <w:rsid w:val="004978DC"/>
    <w:rsid w:val="00497EC0"/>
    <w:rsid w:val="004A01D0"/>
    <w:rsid w:val="004A1358"/>
    <w:rsid w:val="004A1D91"/>
    <w:rsid w:val="004A24FA"/>
    <w:rsid w:val="004A5B23"/>
    <w:rsid w:val="004A62FF"/>
    <w:rsid w:val="004A674A"/>
    <w:rsid w:val="004B0B4C"/>
    <w:rsid w:val="004B2707"/>
    <w:rsid w:val="004B29A5"/>
    <w:rsid w:val="004B338F"/>
    <w:rsid w:val="004B4C7C"/>
    <w:rsid w:val="004B500B"/>
    <w:rsid w:val="004B55A2"/>
    <w:rsid w:val="004B596A"/>
    <w:rsid w:val="004B6C2E"/>
    <w:rsid w:val="004C081E"/>
    <w:rsid w:val="004C0948"/>
    <w:rsid w:val="004C0E43"/>
    <w:rsid w:val="004C1B7E"/>
    <w:rsid w:val="004C1C5E"/>
    <w:rsid w:val="004C4537"/>
    <w:rsid w:val="004C650C"/>
    <w:rsid w:val="004C6FA8"/>
    <w:rsid w:val="004D0EAC"/>
    <w:rsid w:val="004D14C8"/>
    <w:rsid w:val="004D48BF"/>
    <w:rsid w:val="004D5C33"/>
    <w:rsid w:val="004D613C"/>
    <w:rsid w:val="004E0463"/>
    <w:rsid w:val="004E0EEA"/>
    <w:rsid w:val="004E2448"/>
    <w:rsid w:val="004E3575"/>
    <w:rsid w:val="004E3EC3"/>
    <w:rsid w:val="004E4605"/>
    <w:rsid w:val="004E50AA"/>
    <w:rsid w:val="004E5BE3"/>
    <w:rsid w:val="004E6063"/>
    <w:rsid w:val="004E67CA"/>
    <w:rsid w:val="004E739E"/>
    <w:rsid w:val="004F0AB6"/>
    <w:rsid w:val="004F0AD5"/>
    <w:rsid w:val="004F1599"/>
    <w:rsid w:val="004F2B01"/>
    <w:rsid w:val="004F3396"/>
    <w:rsid w:val="004F59D0"/>
    <w:rsid w:val="004F5B0F"/>
    <w:rsid w:val="004F5D52"/>
    <w:rsid w:val="004F6020"/>
    <w:rsid w:val="004F6208"/>
    <w:rsid w:val="004F63E6"/>
    <w:rsid w:val="004F64F0"/>
    <w:rsid w:val="004F732C"/>
    <w:rsid w:val="004F7427"/>
    <w:rsid w:val="00501A11"/>
    <w:rsid w:val="00502231"/>
    <w:rsid w:val="00502696"/>
    <w:rsid w:val="005031D1"/>
    <w:rsid w:val="005031FD"/>
    <w:rsid w:val="00503277"/>
    <w:rsid w:val="005035D8"/>
    <w:rsid w:val="00503ABF"/>
    <w:rsid w:val="005051F6"/>
    <w:rsid w:val="00505310"/>
    <w:rsid w:val="00505A46"/>
    <w:rsid w:val="00505BFB"/>
    <w:rsid w:val="00506B8E"/>
    <w:rsid w:val="00506CC7"/>
    <w:rsid w:val="00510E3B"/>
    <w:rsid w:val="005118B6"/>
    <w:rsid w:val="00511CAF"/>
    <w:rsid w:val="00512C4C"/>
    <w:rsid w:val="005138A4"/>
    <w:rsid w:val="0051491F"/>
    <w:rsid w:val="00515002"/>
    <w:rsid w:val="00517E9A"/>
    <w:rsid w:val="00517F39"/>
    <w:rsid w:val="0052032E"/>
    <w:rsid w:val="00520A0D"/>
    <w:rsid w:val="00520C5F"/>
    <w:rsid w:val="00521921"/>
    <w:rsid w:val="00522B3D"/>
    <w:rsid w:val="0052449A"/>
    <w:rsid w:val="005248F8"/>
    <w:rsid w:val="005279F6"/>
    <w:rsid w:val="005304D0"/>
    <w:rsid w:val="00530B39"/>
    <w:rsid w:val="00530B72"/>
    <w:rsid w:val="005312BB"/>
    <w:rsid w:val="005318EA"/>
    <w:rsid w:val="00532534"/>
    <w:rsid w:val="00533843"/>
    <w:rsid w:val="00534E7C"/>
    <w:rsid w:val="005350B0"/>
    <w:rsid w:val="0053527D"/>
    <w:rsid w:val="005363E6"/>
    <w:rsid w:val="00536DF7"/>
    <w:rsid w:val="00540C98"/>
    <w:rsid w:val="00541407"/>
    <w:rsid w:val="00542088"/>
    <w:rsid w:val="005423F3"/>
    <w:rsid w:val="00544D26"/>
    <w:rsid w:val="00544D5F"/>
    <w:rsid w:val="0054552C"/>
    <w:rsid w:val="005458C3"/>
    <w:rsid w:val="00547598"/>
    <w:rsid w:val="00550CB8"/>
    <w:rsid w:val="00551FEB"/>
    <w:rsid w:val="00552B17"/>
    <w:rsid w:val="00553894"/>
    <w:rsid w:val="00553BAF"/>
    <w:rsid w:val="00553DF2"/>
    <w:rsid w:val="00554C77"/>
    <w:rsid w:val="00554CE9"/>
    <w:rsid w:val="005557E6"/>
    <w:rsid w:val="0055588D"/>
    <w:rsid w:val="00557DCC"/>
    <w:rsid w:val="00560CFD"/>
    <w:rsid w:val="00561206"/>
    <w:rsid w:val="0056385A"/>
    <w:rsid w:val="00563901"/>
    <w:rsid w:val="00563A43"/>
    <w:rsid w:val="005669B8"/>
    <w:rsid w:val="00566E91"/>
    <w:rsid w:val="005675D3"/>
    <w:rsid w:val="00567650"/>
    <w:rsid w:val="00567D6B"/>
    <w:rsid w:val="00567E56"/>
    <w:rsid w:val="00571A5D"/>
    <w:rsid w:val="00572BC8"/>
    <w:rsid w:val="0057312A"/>
    <w:rsid w:val="00575EEA"/>
    <w:rsid w:val="00576821"/>
    <w:rsid w:val="0057704C"/>
    <w:rsid w:val="0057710D"/>
    <w:rsid w:val="00577189"/>
    <w:rsid w:val="00577D52"/>
    <w:rsid w:val="0058037A"/>
    <w:rsid w:val="00580819"/>
    <w:rsid w:val="00581F53"/>
    <w:rsid w:val="00583D30"/>
    <w:rsid w:val="00583D5F"/>
    <w:rsid w:val="00583E16"/>
    <w:rsid w:val="005842DC"/>
    <w:rsid w:val="00584A82"/>
    <w:rsid w:val="00585235"/>
    <w:rsid w:val="00585AA5"/>
    <w:rsid w:val="00585FE7"/>
    <w:rsid w:val="005865E5"/>
    <w:rsid w:val="005868B5"/>
    <w:rsid w:val="005901A1"/>
    <w:rsid w:val="00590428"/>
    <w:rsid w:val="00590954"/>
    <w:rsid w:val="00590EF5"/>
    <w:rsid w:val="005911C3"/>
    <w:rsid w:val="00591678"/>
    <w:rsid w:val="005916DB"/>
    <w:rsid w:val="0059217E"/>
    <w:rsid w:val="005921FE"/>
    <w:rsid w:val="00592638"/>
    <w:rsid w:val="00592B9D"/>
    <w:rsid w:val="00592DA5"/>
    <w:rsid w:val="005933BF"/>
    <w:rsid w:val="00593514"/>
    <w:rsid w:val="00594716"/>
    <w:rsid w:val="0059479B"/>
    <w:rsid w:val="00596BC5"/>
    <w:rsid w:val="005A00BF"/>
    <w:rsid w:val="005A0421"/>
    <w:rsid w:val="005A10BD"/>
    <w:rsid w:val="005A122F"/>
    <w:rsid w:val="005A14A8"/>
    <w:rsid w:val="005A18C5"/>
    <w:rsid w:val="005A18C9"/>
    <w:rsid w:val="005A1DF9"/>
    <w:rsid w:val="005A1E4F"/>
    <w:rsid w:val="005A2C24"/>
    <w:rsid w:val="005A30CF"/>
    <w:rsid w:val="005A4DD2"/>
    <w:rsid w:val="005A51E8"/>
    <w:rsid w:val="005A5914"/>
    <w:rsid w:val="005A61A5"/>
    <w:rsid w:val="005A7166"/>
    <w:rsid w:val="005A7C85"/>
    <w:rsid w:val="005B1BCB"/>
    <w:rsid w:val="005B1F6D"/>
    <w:rsid w:val="005B2B97"/>
    <w:rsid w:val="005B2D2F"/>
    <w:rsid w:val="005B326A"/>
    <w:rsid w:val="005B430E"/>
    <w:rsid w:val="005B43D7"/>
    <w:rsid w:val="005B5390"/>
    <w:rsid w:val="005B593E"/>
    <w:rsid w:val="005B5A65"/>
    <w:rsid w:val="005B65F9"/>
    <w:rsid w:val="005B6804"/>
    <w:rsid w:val="005C05FE"/>
    <w:rsid w:val="005C0A68"/>
    <w:rsid w:val="005C0FFC"/>
    <w:rsid w:val="005C1ADB"/>
    <w:rsid w:val="005C1EE0"/>
    <w:rsid w:val="005C2B3F"/>
    <w:rsid w:val="005C2D4E"/>
    <w:rsid w:val="005C2FB2"/>
    <w:rsid w:val="005C3F71"/>
    <w:rsid w:val="005C3FCE"/>
    <w:rsid w:val="005C4D77"/>
    <w:rsid w:val="005C5041"/>
    <w:rsid w:val="005C669A"/>
    <w:rsid w:val="005C7A78"/>
    <w:rsid w:val="005D1921"/>
    <w:rsid w:val="005D1FD8"/>
    <w:rsid w:val="005D207E"/>
    <w:rsid w:val="005D256C"/>
    <w:rsid w:val="005D3445"/>
    <w:rsid w:val="005D3856"/>
    <w:rsid w:val="005D3E02"/>
    <w:rsid w:val="005D73DF"/>
    <w:rsid w:val="005D7D05"/>
    <w:rsid w:val="005E0CD0"/>
    <w:rsid w:val="005E0E94"/>
    <w:rsid w:val="005E10BE"/>
    <w:rsid w:val="005E1713"/>
    <w:rsid w:val="005E37C0"/>
    <w:rsid w:val="005E4139"/>
    <w:rsid w:val="005E5C50"/>
    <w:rsid w:val="005E605B"/>
    <w:rsid w:val="005E6705"/>
    <w:rsid w:val="005E6A73"/>
    <w:rsid w:val="005E7235"/>
    <w:rsid w:val="005E780C"/>
    <w:rsid w:val="005E7932"/>
    <w:rsid w:val="005E7D62"/>
    <w:rsid w:val="005F0F48"/>
    <w:rsid w:val="005F10B2"/>
    <w:rsid w:val="005F178A"/>
    <w:rsid w:val="005F1E9B"/>
    <w:rsid w:val="005F1F92"/>
    <w:rsid w:val="005F2E7A"/>
    <w:rsid w:val="005F421D"/>
    <w:rsid w:val="005F4ACB"/>
    <w:rsid w:val="005F4E0E"/>
    <w:rsid w:val="005F50BE"/>
    <w:rsid w:val="0060405B"/>
    <w:rsid w:val="00607534"/>
    <w:rsid w:val="006077F1"/>
    <w:rsid w:val="0060782B"/>
    <w:rsid w:val="00607DE2"/>
    <w:rsid w:val="006108DE"/>
    <w:rsid w:val="00610FE8"/>
    <w:rsid w:val="006111B9"/>
    <w:rsid w:val="00611211"/>
    <w:rsid w:val="00611661"/>
    <w:rsid w:val="00612082"/>
    <w:rsid w:val="00612535"/>
    <w:rsid w:val="00612CBA"/>
    <w:rsid w:val="00614370"/>
    <w:rsid w:val="00614AA6"/>
    <w:rsid w:val="00615148"/>
    <w:rsid w:val="0061559A"/>
    <w:rsid w:val="006157C3"/>
    <w:rsid w:val="006159D2"/>
    <w:rsid w:val="006161EA"/>
    <w:rsid w:val="00616A8F"/>
    <w:rsid w:val="00616C03"/>
    <w:rsid w:val="00617182"/>
    <w:rsid w:val="006201A6"/>
    <w:rsid w:val="006209DF"/>
    <w:rsid w:val="00620B24"/>
    <w:rsid w:val="00620E8D"/>
    <w:rsid w:val="00621A03"/>
    <w:rsid w:val="006238B4"/>
    <w:rsid w:val="006248C3"/>
    <w:rsid w:val="00624FA3"/>
    <w:rsid w:val="00625129"/>
    <w:rsid w:val="006254D5"/>
    <w:rsid w:val="0062573C"/>
    <w:rsid w:val="00625986"/>
    <w:rsid w:val="00626ECF"/>
    <w:rsid w:val="0062779C"/>
    <w:rsid w:val="006301D4"/>
    <w:rsid w:val="00630505"/>
    <w:rsid w:val="00631FB2"/>
    <w:rsid w:val="00632776"/>
    <w:rsid w:val="0063329F"/>
    <w:rsid w:val="0063486E"/>
    <w:rsid w:val="00634968"/>
    <w:rsid w:val="0063760C"/>
    <w:rsid w:val="00640977"/>
    <w:rsid w:val="00640E6D"/>
    <w:rsid w:val="00641F8B"/>
    <w:rsid w:val="00642852"/>
    <w:rsid w:val="00642C9C"/>
    <w:rsid w:val="006465C5"/>
    <w:rsid w:val="006466FA"/>
    <w:rsid w:val="006474E6"/>
    <w:rsid w:val="006477D1"/>
    <w:rsid w:val="00650B85"/>
    <w:rsid w:val="00652380"/>
    <w:rsid w:val="0065491A"/>
    <w:rsid w:val="00654CDE"/>
    <w:rsid w:val="00655BD3"/>
    <w:rsid w:val="006573EB"/>
    <w:rsid w:val="006578D3"/>
    <w:rsid w:val="00660354"/>
    <w:rsid w:val="006614B1"/>
    <w:rsid w:val="006635C9"/>
    <w:rsid w:val="00663686"/>
    <w:rsid w:val="00663E16"/>
    <w:rsid w:val="00663E9D"/>
    <w:rsid w:val="00664729"/>
    <w:rsid w:val="00664A37"/>
    <w:rsid w:val="00665317"/>
    <w:rsid w:val="0066552F"/>
    <w:rsid w:val="00665B9B"/>
    <w:rsid w:val="00665FFF"/>
    <w:rsid w:val="00667870"/>
    <w:rsid w:val="006708A3"/>
    <w:rsid w:val="006714C7"/>
    <w:rsid w:val="00671BA3"/>
    <w:rsid w:val="00672963"/>
    <w:rsid w:val="00673E7C"/>
    <w:rsid w:val="0067462D"/>
    <w:rsid w:val="00674AFB"/>
    <w:rsid w:val="00675445"/>
    <w:rsid w:val="0067565F"/>
    <w:rsid w:val="00675CFA"/>
    <w:rsid w:val="00676947"/>
    <w:rsid w:val="0067771F"/>
    <w:rsid w:val="006777B7"/>
    <w:rsid w:val="006778D9"/>
    <w:rsid w:val="00677F18"/>
    <w:rsid w:val="006801BB"/>
    <w:rsid w:val="0068210D"/>
    <w:rsid w:val="006823FC"/>
    <w:rsid w:val="00682465"/>
    <w:rsid w:val="00683743"/>
    <w:rsid w:val="00683AA9"/>
    <w:rsid w:val="00684733"/>
    <w:rsid w:val="00685030"/>
    <w:rsid w:val="006856D0"/>
    <w:rsid w:val="00685D22"/>
    <w:rsid w:val="00687024"/>
    <w:rsid w:val="00687D41"/>
    <w:rsid w:val="00690420"/>
    <w:rsid w:val="00690514"/>
    <w:rsid w:val="00692394"/>
    <w:rsid w:val="006925B2"/>
    <w:rsid w:val="00692667"/>
    <w:rsid w:val="0069311E"/>
    <w:rsid w:val="0069391A"/>
    <w:rsid w:val="0069430E"/>
    <w:rsid w:val="00695FD2"/>
    <w:rsid w:val="00696DEA"/>
    <w:rsid w:val="006A0B24"/>
    <w:rsid w:val="006A0F87"/>
    <w:rsid w:val="006A1E75"/>
    <w:rsid w:val="006A38F8"/>
    <w:rsid w:val="006A4445"/>
    <w:rsid w:val="006A5C82"/>
    <w:rsid w:val="006B0613"/>
    <w:rsid w:val="006B16BD"/>
    <w:rsid w:val="006B1DEF"/>
    <w:rsid w:val="006B2708"/>
    <w:rsid w:val="006B2B8F"/>
    <w:rsid w:val="006B32F4"/>
    <w:rsid w:val="006B3C31"/>
    <w:rsid w:val="006B3E9E"/>
    <w:rsid w:val="006B44FD"/>
    <w:rsid w:val="006B4648"/>
    <w:rsid w:val="006B47A2"/>
    <w:rsid w:val="006B4891"/>
    <w:rsid w:val="006B5574"/>
    <w:rsid w:val="006B55DC"/>
    <w:rsid w:val="006B6630"/>
    <w:rsid w:val="006B6E68"/>
    <w:rsid w:val="006B7801"/>
    <w:rsid w:val="006C147C"/>
    <w:rsid w:val="006C1709"/>
    <w:rsid w:val="006C1EEC"/>
    <w:rsid w:val="006C317F"/>
    <w:rsid w:val="006C3A9A"/>
    <w:rsid w:val="006C4562"/>
    <w:rsid w:val="006C61CD"/>
    <w:rsid w:val="006C61E2"/>
    <w:rsid w:val="006C796D"/>
    <w:rsid w:val="006D0323"/>
    <w:rsid w:val="006D0532"/>
    <w:rsid w:val="006D2B6E"/>
    <w:rsid w:val="006D4131"/>
    <w:rsid w:val="006D624F"/>
    <w:rsid w:val="006D62AF"/>
    <w:rsid w:val="006E0702"/>
    <w:rsid w:val="006E2BCA"/>
    <w:rsid w:val="006E4252"/>
    <w:rsid w:val="006E478F"/>
    <w:rsid w:val="006E4A2D"/>
    <w:rsid w:val="006E4B88"/>
    <w:rsid w:val="006E5056"/>
    <w:rsid w:val="006E5567"/>
    <w:rsid w:val="006E64F2"/>
    <w:rsid w:val="006F1ECB"/>
    <w:rsid w:val="006F2031"/>
    <w:rsid w:val="006F2073"/>
    <w:rsid w:val="006F3326"/>
    <w:rsid w:val="006F356E"/>
    <w:rsid w:val="006F3E77"/>
    <w:rsid w:val="006F41D5"/>
    <w:rsid w:val="006F4469"/>
    <w:rsid w:val="006F4F66"/>
    <w:rsid w:val="006F6A66"/>
    <w:rsid w:val="006F6A8F"/>
    <w:rsid w:val="006F787D"/>
    <w:rsid w:val="00700A56"/>
    <w:rsid w:val="007012F5"/>
    <w:rsid w:val="00701546"/>
    <w:rsid w:val="007021A1"/>
    <w:rsid w:val="007025BE"/>
    <w:rsid w:val="00702611"/>
    <w:rsid w:val="00702A23"/>
    <w:rsid w:val="00703974"/>
    <w:rsid w:val="00705301"/>
    <w:rsid w:val="00705EE9"/>
    <w:rsid w:val="0070679E"/>
    <w:rsid w:val="00706867"/>
    <w:rsid w:val="007069FA"/>
    <w:rsid w:val="007071E2"/>
    <w:rsid w:val="00707556"/>
    <w:rsid w:val="00707BF9"/>
    <w:rsid w:val="00707CA5"/>
    <w:rsid w:val="00707CAA"/>
    <w:rsid w:val="00707E61"/>
    <w:rsid w:val="00710005"/>
    <w:rsid w:val="0071041E"/>
    <w:rsid w:val="0071100D"/>
    <w:rsid w:val="00711078"/>
    <w:rsid w:val="00711A62"/>
    <w:rsid w:val="0071335E"/>
    <w:rsid w:val="00714307"/>
    <w:rsid w:val="00715209"/>
    <w:rsid w:val="0071540A"/>
    <w:rsid w:val="0072006B"/>
    <w:rsid w:val="00720185"/>
    <w:rsid w:val="00720CA4"/>
    <w:rsid w:val="007227A3"/>
    <w:rsid w:val="00722B77"/>
    <w:rsid w:val="00723D16"/>
    <w:rsid w:val="00724034"/>
    <w:rsid w:val="00724704"/>
    <w:rsid w:val="00724EAC"/>
    <w:rsid w:val="0072594E"/>
    <w:rsid w:val="00725B9E"/>
    <w:rsid w:val="00725F64"/>
    <w:rsid w:val="007263BD"/>
    <w:rsid w:val="0072733A"/>
    <w:rsid w:val="00730B41"/>
    <w:rsid w:val="00731463"/>
    <w:rsid w:val="00731607"/>
    <w:rsid w:val="00731E77"/>
    <w:rsid w:val="00732965"/>
    <w:rsid w:val="00733000"/>
    <w:rsid w:val="007339A8"/>
    <w:rsid w:val="007339CF"/>
    <w:rsid w:val="00733EF2"/>
    <w:rsid w:val="0073418B"/>
    <w:rsid w:val="007353E3"/>
    <w:rsid w:val="00735EF0"/>
    <w:rsid w:val="00736284"/>
    <w:rsid w:val="00736540"/>
    <w:rsid w:val="0073698C"/>
    <w:rsid w:val="00736BB8"/>
    <w:rsid w:val="00736F23"/>
    <w:rsid w:val="0073766E"/>
    <w:rsid w:val="00740844"/>
    <w:rsid w:val="007429AF"/>
    <w:rsid w:val="00742F1A"/>
    <w:rsid w:val="00743324"/>
    <w:rsid w:val="00743CC0"/>
    <w:rsid w:val="00743D8D"/>
    <w:rsid w:val="00743E36"/>
    <w:rsid w:val="00745C9E"/>
    <w:rsid w:val="00747DEC"/>
    <w:rsid w:val="00750AB3"/>
    <w:rsid w:val="00751355"/>
    <w:rsid w:val="007513E7"/>
    <w:rsid w:val="00751A87"/>
    <w:rsid w:val="00752FBC"/>
    <w:rsid w:val="00754C5B"/>
    <w:rsid w:val="0075579C"/>
    <w:rsid w:val="007558A1"/>
    <w:rsid w:val="0075591B"/>
    <w:rsid w:val="00756770"/>
    <w:rsid w:val="00756A2F"/>
    <w:rsid w:val="00757FF7"/>
    <w:rsid w:val="00760027"/>
    <w:rsid w:val="00761B0C"/>
    <w:rsid w:val="00761E68"/>
    <w:rsid w:val="007636C2"/>
    <w:rsid w:val="0076618E"/>
    <w:rsid w:val="007669BA"/>
    <w:rsid w:val="0076736F"/>
    <w:rsid w:val="00770A3E"/>
    <w:rsid w:val="00771254"/>
    <w:rsid w:val="007713CC"/>
    <w:rsid w:val="00771A9F"/>
    <w:rsid w:val="00772A99"/>
    <w:rsid w:val="00773AA8"/>
    <w:rsid w:val="00774C7D"/>
    <w:rsid w:val="00774D3D"/>
    <w:rsid w:val="00774F32"/>
    <w:rsid w:val="0077579D"/>
    <w:rsid w:val="00777ED7"/>
    <w:rsid w:val="00781FB5"/>
    <w:rsid w:val="007821CE"/>
    <w:rsid w:val="0078324F"/>
    <w:rsid w:val="00783B0A"/>
    <w:rsid w:val="00784293"/>
    <w:rsid w:val="00784C8B"/>
    <w:rsid w:val="007851C0"/>
    <w:rsid w:val="00785D11"/>
    <w:rsid w:val="007865F3"/>
    <w:rsid w:val="00786E24"/>
    <w:rsid w:val="0078711D"/>
    <w:rsid w:val="00787383"/>
    <w:rsid w:val="007878D4"/>
    <w:rsid w:val="007901B6"/>
    <w:rsid w:val="00791FB0"/>
    <w:rsid w:val="007923CB"/>
    <w:rsid w:val="0079245A"/>
    <w:rsid w:val="00794766"/>
    <w:rsid w:val="00794A1B"/>
    <w:rsid w:val="00794A93"/>
    <w:rsid w:val="00794E77"/>
    <w:rsid w:val="00794F64"/>
    <w:rsid w:val="007950BC"/>
    <w:rsid w:val="00795E2B"/>
    <w:rsid w:val="007974BE"/>
    <w:rsid w:val="0079759E"/>
    <w:rsid w:val="007A05AB"/>
    <w:rsid w:val="007A2F44"/>
    <w:rsid w:val="007A4CC1"/>
    <w:rsid w:val="007A59A3"/>
    <w:rsid w:val="007A5B7E"/>
    <w:rsid w:val="007A68B1"/>
    <w:rsid w:val="007A6A3A"/>
    <w:rsid w:val="007A77EB"/>
    <w:rsid w:val="007B03F7"/>
    <w:rsid w:val="007B102D"/>
    <w:rsid w:val="007B1909"/>
    <w:rsid w:val="007B42B8"/>
    <w:rsid w:val="007B5080"/>
    <w:rsid w:val="007B5651"/>
    <w:rsid w:val="007B611E"/>
    <w:rsid w:val="007B738E"/>
    <w:rsid w:val="007B7A53"/>
    <w:rsid w:val="007C0768"/>
    <w:rsid w:val="007C0860"/>
    <w:rsid w:val="007C0873"/>
    <w:rsid w:val="007C0D95"/>
    <w:rsid w:val="007C11FE"/>
    <w:rsid w:val="007C1BBD"/>
    <w:rsid w:val="007C23D5"/>
    <w:rsid w:val="007C266D"/>
    <w:rsid w:val="007C2A5F"/>
    <w:rsid w:val="007C2BE8"/>
    <w:rsid w:val="007C338E"/>
    <w:rsid w:val="007C5965"/>
    <w:rsid w:val="007C5E43"/>
    <w:rsid w:val="007C5EC8"/>
    <w:rsid w:val="007C6193"/>
    <w:rsid w:val="007C6E09"/>
    <w:rsid w:val="007C7C47"/>
    <w:rsid w:val="007C7F27"/>
    <w:rsid w:val="007D00E9"/>
    <w:rsid w:val="007D0382"/>
    <w:rsid w:val="007D1116"/>
    <w:rsid w:val="007D164A"/>
    <w:rsid w:val="007D3361"/>
    <w:rsid w:val="007D3A71"/>
    <w:rsid w:val="007D4F3A"/>
    <w:rsid w:val="007D6981"/>
    <w:rsid w:val="007D69EB"/>
    <w:rsid w:val="007D720E"/>
    <w:rsid w:val="007D7226"/>
    <w:rsid w:val="007D7B39"/>
    <w:rsid w:val="007E00D5"/>
    <w:rsid w:val="007E01DC"/>
    <w:rsid w:val="007E110B"/>
    <w:rsid w:val="007E21F6"/>
    <w:rsid w:val="007E24E8"/>
    <w:rsid w:val="007E2696"/>
    <w:rsid w:val="007E293D"/>
    <w:rsid w:val="007E6416"/>
    <w:rsid w:val="007E7AB1"/>
    <w:rsid w:val="007E7BA1"/>
    <w:rsid w:val="007F0B07"/>
    <w:rsid w:val="007F0D64"/>
    <w:rsid w:val="007F1272"/>
    <w:rsid w:val="007F275D"/>
    <w:rsid w:val="007F3762"/>
    <w:rsid w:val="007F3CED"/>
    <w:rsid w:val="007F3D0E"/>
    <w:rsid w:val="007F3D92"/>
    <w:rsid w:val="007F4732"/>
    <w:rsid w:val="007F4BD5"/>
    <w:rsid w:val="007F4FAE"/>
    <w:rsid w:val="007F54BC"/>
    <w:rsid w:val="007F6CA2"/>
    <w:rsid w:val="007F76DC"/>
    <w:rsid w:val="00801E0C"/>
    <w:rsid w:val="0080297A"/>
    <w:rsid w:val="00803208"/>
    <w:rsid w:val="00804228"/>
    <w:rsid w:val="008048AA"/>
    <w:rsid w:val="0080497D"/>
    <w:rsid w:val="008053BA"/>
    <w:rsid w:val="008056F2"/>
    <w:rsid w:val="008060E0"/>
    <w:rsid w:val="00806BC3"/>
    <w:rsid w:val="008074C4"/>
    <w:rsid w:val="0081022B"/>
    <w:rsid w:val="00810408"/>
    <w:rsid w:val="0081079C"/>
    <w:rsid w:val="00810DB3"/>
    <w:rsid w:val="00811488"/>
    <w:rsid w:val="0081261D"/>
    <w:rsid w:val="0081297A"/>
    <w:rsid w:val="00813368"/>
    <w:rsid w:val="00813704"/>
    <w:rsid w:val="00813EA1"/>
    <w:rsid w:val="00815244"/>
    <w:rsid w:val="008156D3"/>
    <w:rsid w:val="00815C7E"/>
    <w:rsid w:val="008205A0"/>
    <w:rsid w:val="00820CFD"/>
    <w:rsid w:val="00820FE3"/>
    <w:rsid w:val="00821221"/>
    <w:rsid w:val="0082149A"/>
    <w:rsid w:val="008223FB"/>
    <w:rsid w:val="00822D99"/>
    <w:rsid w:val="00823602"/>
    <w:rsid w:val="0082395E"/>
    <w:rsid w:val="0082402B"/>
    <w:rsid w:val="00824934"/>
    <w:rsid w:val="00824FAB"/>
    <w:rsid w:val="00825D16"/>
    <w:rsid w:val="00825DAC"/>
    <w:rsid w:val="00826148"/>
    <w:rsid w:val="00826565"/>
    <w:rsid w:val="008267E8"/>
    <w:rsid w:val="0082696B"/>
    <w:rsid w:val="00830179"/>
    <w:rsid w:val="00830873"/>
    <w:rsid w:val="00831736"/>
    <w:rsid w:val="008334D5"/>
    <w:rsid w:val="00834152"/>
    <w:rsid w:val="00835724"/>
    <w:rsid w:val="0083608B"/>
    <w:rsid w:val="0083769D"/>
    <w:rsid w:val="0083784B"/>
    <w:rsid w:val="00837A4D"/>
    <w:rsid w:val="00837D33"/>
    <w:rsid w:val="00837D6A"/>
    <w:rsid w:val="008412EB"/>
    <w:rsid w:val="0084152F"/>
    <w:rsid w:val="00841F42"/>
    <w:rsid w:val="00844963"/>
    <w:rsid w:val="00845D6E"/>
    <w:rsid w:val="00845DB3"/>
    <w:rsid w:val="00846D8B"/>
    <w:rsid w:val="00847AC2"/>
    <w:rsid w:val="00850B94"/>
    <w:rsid w:val="008515EC"/>
    <w:rsid w:val="008519AF"/>
    <w:rsid w:val="0085272C"/>
    <w:rsid w:val="00852A42"/>
    <w:rsid w:val="0085368C"/>
    <w:rsid w:val="008545B6"/>
    <w:rsid w:val="008557F7"/>
    <w:rsid w:val="0085597D"/>
    <w:rsid w:val="0085725F"/>
    <w:rsid w:val="0085784B"/>
    <w:rsid w:val="008601B1"/>
    <w:rsid w:val="00860C3F"/>
    <w:rsid w:val="00861D1D"/>
    <w:rsid w:val="008625CA"/>
    <w:rsid w:val="00864EA0"/>
    <w:rsid w:val="00865C1D"/>
    <w:rsid w:val="008663C6"/>
    <w:rsid w:val="00866786"/>
    <w:rsid w:val="00866A27"/>
    <w:rsid w:val="00871DE1"/>
    <w:rsid w:val="00872FE7"/>
    <w:rsid w:val="0087350D"/>
    <w:rsid w:val="008738B5"/>
    <w:rsid w:val="0087421E"/>
    <w:rsid w:val="008753FC"/>
    <w:rsid w:val="00875B94"/>
    <w:rsid w:val="00875F95"/>
    <w:rsid w:val="0087646D"/>
    <w:rsid w:val="0087656A"/>
    <w:rsid w:val="00876586"/>
    <w:rsid w:val="0087774F"/>
    <w:rsid w:val="00880500"/>
    <w:rsid w:val="00881149"/>
    <w:rsid w:val="00881C58"/>
    <w:rsid w:val="00881F09"/>
    <w:rsid w:val="0088255A"/>
    <w:rsid w:val="008834B9"/>
    <w:rsid w:val="00884465"/>
    <w:rsid w:val="00884879"/>
    <w:rsid w:val="00885476"/>
    <w:rsid w:val="00885DF5"/>
    <w:rsid w:val="00886414"/>
    <w:rsid w:val="00886B93"/>
    <w:rsid w:val="00887783"/>
    <w:rsid w:val="0089053B"/>
    <w:rsid w:val="008911CF"/>
    <w:rsid w:val="00891960"/>
    <w:rsid w:val="00891B9F"/>
    <w:rsid w:val="00891CCE"/>
    <w:rsid w:val="00892373"/>
    <w:rsid w:val="00892EC9"/>
    <w:rsid w:val="00893F11"/>
    <w:rsid w:val="008948DC"/>
    <w:rsid w:val="008960B6"/>
    <w:rsid w:val="00896A1A"/>
    <w:rsid w:val="00897D6F"/>
    <w:rsid w:val="008A02B1"/>
    <w:rsid w:val="008A0323"/>
    <w:rsid w:val="008A16E5"/>
    <w:rsid w:val="008A512B"/>
    <w:rsid w:val="008A5568"/>
    <w:rsid w:val="008A56D3"/>
    <w:rsid w:val="008A6780"/>
    <w:rsid w:val="008A777E"/>
    <w:rsid w:val="008B0169"/>
    <w:rsid w:val="008B195C"/>
    <w:rsid w:val="008B1EA0"/>
    <w:rsid w:val="008B20D4"/>
    <w:rsid w:val="008B20FC"/>
    <w:rsid w:val="008B2C46"/>
    <w:rsid w:val="008B304B"/>
    <w:rsid w:val="008B32E3"/>
    <w:rsid w:val="008B3EA9"/>
    <w:rsid w:val="008B65EC"/>
    <w:rsid w:val="008B6A22"/>
    <w:rsid w:val="008B75C2"/>
    <w:rsid w:val="008B77FD"/>
    <w:rsid w:val="008C0C78"/>
    <w:rsid w:val="008C144B"/>
    <w:rsid w:val="008C1B8C"/>
    <w:rsid w:val="008C2517"/>
    <w:rsid w:val="008C2E11"/>
    <w:rsid w:val="008C2F25"/>
    <w:rsid w:val="008C3E3E"/>
    <w:rsid w:val="008C4261"/>
    <w:rsid w:val="008C4B15"/>
    <w:rsid w:val="008C509F"/>
    <w:rsid w:val="008C5546"/>
    <w:rsid w:val="008C5B78"/>
    <w:rsid w:val="008C73CE"/>
    <w:rsid w:val="008C7DD8"/>
    <w:rsid w:val="008D051F"/>
    <w:rsid w:val="008D3051"/>
    <w:rsid w:val="008D30C5"/>
    <w:rsid w:val="008D409C"/>
    <w:rsid w:val="008D41AF"/>
    <w:rsid w:val="008D42BA"/>
    <w:rsid w:val="008D61C7"/>
    <w:rsid w:val="008D63FA"/>
    <w:rsid w:val="008D7F2D"/>
    <w:rsid w:val="008E28C6"/>
    <w:rsid w:val="008E31C8"/>
    <w:rsid w:val="008E34B0"/>
    <w:rsid w:val="008E39E0"/>
    <w:rsid w:val="008E52AD"/>
    <w:rsid w:val="008E56B5"/>
    <w:rsid w:val="008E7353"/>
    <w:rsid w:val="008E7B07"/>
    <w:rsid w:val="008E7F52"/>
    <w:rsid w:val="008F0CE9"/>
    <w:rsid w:val="008F0D80"/>
    <w:rsid w:val="008F1226"/>
    <w:rsid w:val="008F22FC"/>
    <w:rsid w:val="008F26D7"/>
    <w:rsid w:val="008F2847"/>
    <w:rsid w:val="008F2BFD"/>
    <w:rsid w:val="008F5171"/>
    <w:rsid w:val="008F597E"/>
    <w:rsid w:val="008F7254"/>
    <w:rsid w:val="008F77A6"/>
    <w:rsid w:val="009002F8"/>
    <w:rsid w:val="00900C20"/>
    <w:rsid w:val="00900F6D"/>
    <w:rsid w:val="009014E9"/>
    <w:rsid w:val="00901C88"/>
    <w:rsid w:val="009042F8"/>
    <w:rsid w:val="00904B8B"/>
    <w:rsid w:val="0090521B"/>
    <w:rsid w:val="00907665"/>
    <w:rsid w:val="009105EF"/>
    <w:rsid w:val="00911950"/>
    <w:rsid w:val="00912359"/>
    <w:rsid w:val="0091241F"/>
    <w:rsid w:val="00913120"/>
    <w:rsid w:val="00913415"/>
    <w:rsid w:val="0091399A"/>
    <w:rsid w:val="00915976"/>
    <w:rsid w:val="00915EF8"/>
    <w:rsid w:val="0091672D"/>
    <w:rsid w:val="009204E6"/>
    <w:rsid w:val="0092077C"/>
    <w:rsid w:val="00920EE2"/>
    <w:rsid w:val="00921669"/>
    <w:rsid w:val="00921A85"/>
    <w:rsid w:val="009238A2"/>
    <w:rsid w:val="00923CA9"/>
    <w:rsid w:val="009240B7"/>
    <w:rsid w:val="00924627"/>
    <w:rsid w:val="00924E56"/>
    <w:rsid w:val="00926A97"/>
    <w:rsid w:val="009274F9"/>
    <w:rsid w:val="0092795F"/>
    <w:rsid w:val="009315BE"/>
    <w:rsid w:val="009319BF"/>
    <w:rsid w:val="00931DBB"/>
    <w:rsid w:val="00933313"/>
    <w:rsid w:val="00934553"/>
    <w:rsid w:val="009349CD"/>
    <w:rsid w:val="00936FA6"/>
    <w:rsid w:val="009407CF"/>
    <w:rsid w:val="00941331"/>
    <w:rsid w:val="00941F52"/>
    <w:rsid w:val="00943418"/>
    <w:rsid w:val="0094341F"/>
    <w:rsid w:val="0094508C"/>
    <w:rsid w:val="00945AE3"/>
    <w:rsid w:val="009464B1"/>
    <w:rsid w:val="0094680B"/>
    <w:rsid w:val="00946F8C"/>
    <w:rsid w:val="00947D45"/>
    <w:rsid w:val="009504A9"/>
    <w:rsid w:val="009507B0"/>
    <w:rsid w:val="00951248"/>
    <w:rsid w:val="00952293"/>
    <w:rsid w:val="00952CD5"/>
    <w:rsid w:val="00953A74"/>
    <w:rsid w:val="0095448A"/>
    <w:rsid w:val="00954CC4"/>
    <w:rsid w:val="00955069"/>
    <w:rsid w:val="009551B8"/>
    <w:rsid w:val="00955941"/>
    <w:rsid w:val="009562E9"/>
    <w:rsid w:val="009563FF"/>
    <w:rsid w:val="009564A6"/>
    <w:rsid w:val="00957AF5"/>
    <w:rsid w:val="009604A0"/>
    <w:rsid w:val="009613F3"/>
    <w:rsid w:val="009615D0"/>
    <w:rsid w:val="00961C22"/>
    <w:rsid w:val="0096266A"/>
    <w:rsid w:val="00962A5F"/>
    <w:rsid w:val="009634BD"/>
    <w:rsid w:val="00963A81"/>
    <w:rsid w:val="009641AF"/>
    <w:rsid w:val="00965448"/>
    <w:rsid w:val="00965E30"/>
    <w:rsid w:val="00966923"/>
    <w:rsid w:val="00966ED5"/>
    <w:rsid w:val="009670C1"/>
    <w:rsid w:val="0096716A"/>
    <w:rsid w:val="009675AB"/>
    <w:rsid w:val="00971DB1"/>
    <w:rsid w:val="00972034"/>
    <w:rsid w:val="0097252E"/>
    <w:rsid w:val="00973B0D"/>
    <w:rsid w:val="00975786"/>
    <w:rsid w:val="00975993"/>
    <w:rsid w:val="00975C57"/>
    <w:rsid w:val="00975FE2"/>
    <w:rsid w:val="009768C3"/>
    <w:rsid w:val="009773A0"/>
    <w:rsid w:val="0097767D"/>
    <w:rsid w:val="00981316"/>
    <w:rsid w:val="009825B1"/>
    <w:rsid w:val="00985083"/>
    <w:rsid w:val="009852CA"/>
    <w:rsid w:val="00985385"/>
    <w:rsid w:val="00985DCE"/>
    <w:rsid w:val="00986401"/>
    <w:rsid w:val="009903F1"/>
    <w:rsid w:val="00990801"/>
    <w:rsid w:val="00990DC8"/>
    <w:rsid w:val="009914D0"/>
    <w:rsid w:val="00991B6B"/>
    <w:rsid w:val="009924AD"/>
    <w:rsid w:val="0099340A"/>
    <w:rsid w:val="00993F53"/>
    <w:rsid w:val="009941F9"/>
    <w:rsid w:val="009944D7"/>
    <w:rsid w:val="009945EC"/>
    <w:rsid w:val="00994A53"/>
    <w:rsid w:val="00995254"/>
    <w:rsid w:val="00995924"/>
    <w:rsid w:val="009969F7"/>
    <w:rsid w:val="00996F9F"/>
    <w:rsid w:val="009A0FD0"/>
    <w:rsid w:val="009A25E2"/>
    <w:rsid w:val="009A3638"/>
    <w:rsid w:val="009A49EF"/>
    <w:rsid w:val="009A4DA7"/>
    <w:rsid w:val="009A4F48"/>
    <w:rsid w:val="009A5D1E"/>
    <w:rsid w:val="009A62E2"/>
    <w:rsid w:val="009A6D87"/>
    <w:rsid w:val="009A75CE"/>
    <w:rsid w:val="009A785A"/>
    <w:rsid w:val="009A7DE7"/>
    <w:rsid w:val="009B093F"/>
    <w:rsid w:val="009B499B"/>
    <w:rsid w:val="009B4A52"/>
    <w:rsid w:val="009B4FD1"/>
    <w:rsid w:val="009B5763"/>
    <w:rsid w:val="009B6C0B"/>
    <w:rsid w:val="009B7AD1"/>
    <w:rsid w:val="009C0A7E"/>
    <w:rsid w:val="009C2C4D"/>
    <w:rsid w:val="009C3478"/>
    <w:rsid w:val="009C391B"/>
    <w:rsid w:val="009C3AD8"/>
    <w:rsid w:val="009C42AF"/>
    <w:rsid w:val="009C5E96"/>
    <w:rsid w:val="009C60A5"/>
    <w:rsid w:val="009C685B"/>
    <w:rsid w:val="009C6ACB"/>
    <w:rsid w:val="009C750F"/>
    <w:rsid w:val="009C7C41"/>
    <w:rsid w:val="009D0192"/>
    <w:rsid w:val="009D084A"/>
    <w:rsid w:val="009D09F1"/>
    <w:rsid w:val="009D0F27"/>
    <w:rsid w:val="009D1386"/>
    <w:rsid w:val="009D1ABB"/>
    <w:rsid w:val="009D2973"/>
    <w:rsid w:val="009D30E3"/>
    <w:rsid w:val="009D4708"/>
    <w:rsid w:val="009D5101"/>
    <w:rsid w:val="009D6038"/>
    <w:rsid w:val="009D614F"/>
    <w:rsid w:val="009D62EC"/>
    <w:rsid w:val="009D7CCF"/>
    <w:rsid w:val="009E0120"/>
    <w:rsid w:val="009E1EB7"/>
    <w:rsid w:val="009E2A48"/>
    <w:rsid w:val="009E2CA2"/>
    <w:rsid w:val="009E2F02"/>
    <w:rsid w:val="009E2FE8"/>
    <w:rsid w:val="009E3FCB"/>
    <w:rsid w:val="009E4A23"/>
    <w:rsid w:val="009E53C7"/>
    <w:rsid w:val="009E5725"/>
    <w:rsid w:val="009E7055"/>
    <w:rsid w:val="009E7B21"/>
    <w:rsid w:val="009F0913"/>
    <w:rsid w:val="009F0A4E"/>
    <w:rsid w:val="009F1D88"/>
    <w:rsid w:val="009F2FC7"/>
    <w:rsid w:val="009F30C5"/>
    <w:rsid w:val="009F478E"/>
    <w:rsid w:val="009F4FF4"/>
    <w:rsid w:val="009F51C3"/>
    <w:rsid w:val="009F56D5"/>
    <w:rsid w:val="009F5E48"/>
    <w:rsid w:val="009F749B"/>
    <w:rsid w:val="00A02372"/>
    <w:rsid w:val="00A02610"/>
    <w:rsid w:val="00A04357"/>
    <w:rsid w:val="00A04904"/>
    <w:rsid w:val="00A04CC2"/>
    <w:rsid w:val="00A05247"/>
    <w:rsid w:val="00A05FCE"/>
    <w:rsid w:val="00A06261"/>
    <w:rsid w:val="00A06AB0"/>
    <w:rsid w:val="00A10ADB"/>
    <w:rsid w:val="00A10BEC"/>
    <w:rsid w:val="00A1118C"/>
    <w:rsid w:val="00A11363"/>
    <w:rsid w:val="00A1192A"/>
    <w:rsid w:val="00A1199F"/>
    <w:rsid w:val="00A11B0D"/>
    <w:rsid w:val="00A14368"/>
    <w:rsid w:val="00A14896"/>
    <w:rsid w:val="00A14C68"/>
    <w:rsid w:val="00A15550"/>
    <w:rsid w:val="00A15867"/>
    <w:rsid w:val="00A15A9E"/>
    <w:rsid w:val="00A16B2B"/>
    <w:rsid w:val="00A16E17"/>
    <w:rsid w:val="00A17DE5"/>
    <w:rsid w:val="00A22C37"/>
    <w:rsid w:val="00A24765"/>
    <w:rsid w:val="00A25187"/>
    <w:rsid w:val="00A27376"/>
    <w:rsid w:val="00A27B40"/>
    <w:rsid w:val="00A30D33"/>
    <w:rsid w:val="00A30FE9"/>
    <w:rsid w:val="00A32C98"/>
    <w:rsid w:val="00A353A4"/>
    <w:rsid w:val="00A35455"/>
    <w:rsid w:val="00A35DFB"/>
    <w:rsid w:val="00A3685A"/>
    <w:rsid w:val="00A368AB"/>
    <w:rsid w:val="00A36FFB"/>
    <w:rsid w:val="00A4022C"/>
    <w:rsid w:val="00A40A12"/>
    <w:rsid w:val="00A41440"/>
    <w:rsid w:val="00A41E67"/>
    <w:rsid w:val="00A42B21"/>
    <w:rsid w:val="00A439E7"/>
    <w:rsid w:val="00A444E5"/>
    <w:rsid w:val="00A4571D"/>
    <w:rsid w:val="00A45FC4"/>
    <w:rsid w:val="00A45FEC"/>
    <w:rsid w:val="00A4637F"/>
    <w:rsid w:val="00A468D5"/>
    <w:rsid w:val="00A46CB4"/>
    <w:rsid w:val="00A50057"/>
    <w:rsid w:val="00A5008D"/>
    <w:rsid w:val="00A513C2"/>
    <w:rsid w:val="00A515A0"/>
    <w:rsid w:val="00A521D3"/>
    <w:rsid w:val="00A5272E"/>
    <w:rsid w:val="00A5395F"/>
    <w:rsid w:val="00A5493D"/>
    <w:rsid w:val="00A54A98"/>
    <w:rsid w:val="00A54AC8"/>
    <w:rsid w:val="00A54C5E"/>
    <w:rsid w:val="00A56A75"/>
    <w:rsid w:val="00A56B4C"/>
    <w:rsid w:val="00A56C6D"/>
    <w:rsid w:val="00A57750"/>
    <w:rsid w:val="00A57EAD"/>
    <w:rsid w:val="00A57FF6"/>
    <w:rsid w:val="00A6085F"/>
    <w:rsid w:val="00A6352A"/>
    <w:rsid w:val="00A63E07"/>
    <w:rsid w:val="00A63EB7"/>
    <w:rsid w:val="00A64F9C"/>
    <w:rsid w:val="00A65892"/>
    <w:rsid w:val="00A660C7"/>
    <w:rsid w:val="00A67048"/>
    <w:rsid w:val="00A67235"/>
    <w:rsid w:val="00A706D0"/>
    <w:rsid w:val="00A71024"/>
    <w:rsid w:val="00A72664"/>
    <w:rsid w:val="00A73A26"/>
    <w:rsid w:val="00A73C30"/>
    <w:rsid w:val="00A752BC"/>
    <w:rsid w:val="00A75743"/>
    <w:rsid w:val="00A76FDC"/>
    <w:rsid w:val="00A77642"/>
    <w:rsid w:val="00A800E9"/>
    <w:rsid w:val="00A80524"/>
    <w:rsid w:val="00A80A91"/>
    <w:rsid w:val="00A80C44"/>
    <w:rsid w:val="00A80FB1"/>
    <w:rsid w:val="00A8207C"/>
    <w:rsid w:val="00A8276D"/>
    <w:rsid w:val="00A82FCC"/>
    <w:rsid w:val="00A83239"/>
    <w:rsid w:val="00A84EB8"/>
    <w:rsid w:val="00A87091"/>
    <w:rsid w:val="00A87375"/>
    <w:rsid w:val="00A917E6"/>
    <w:rsid w:val="00A9206B"/>
    <w:rsid w:val="00A9228C"/>
    <w:rsid w:val="00A9289E"/>
    <w:rsid w:val="00A93083"/>
    <w:rsid w:val="00A93924"/>
    <w:rsid w:val="00A948D1"/>
    <w:rsid w:val="00A95649"/>
    <w:rsid w:val="00A9569D"/>
    <w:rsid w:val="00A96B16"/>
    <w:rsid w:val="00A97D4A"/>
    <w:rsid w:val="00AA02DD"/>
    <w:rsid w:val="00AA07AB"/>
    <w:rsid w:val="00AA0E63"/>
    <w:rsid w:val="00AA2069"/>
    <w:rsid w:val="00AA21C2"/>
    <w:rsid w:val="00AA2881"/>
    <w:rsid w:val="00AA2DE2"/>
    <w:rsid w:val="00AA3599"/>
    <w:rsid w:val="00AA3D90"/>
    <w:rsid w:val="00AA472C"/>
    <w:rsid w:val="00AA4C27"/>
    <w:rsid w:val="00AA4E0F"/>
    <w:rsid w:val="00AA4FF3"/>
    <w:rsid w:val="00AA6005"/>
    <w:rsid w:val="00AA6038"/>
    <w:rsid w:val="00AA6233"/>
    <w:rsid w:val="00AA67EC"/>
    <w:rsid w:val="00AA7553"/>
    <w:rsid w:val="00AB08F9"/>
    <w:rsid w:val="00AB1131"/>
    <w:rsid w:val="00AB25F4"/>
    <w:rsid w:val="00AB2B96"/>
    <w:rsid w:val="00AB3093"/>
    <w:rsid w:val="00AB3DE4"/>
    <w:rsid w:val="00AB521D"/>
    <w:rsid w:val="00AB5772"/>
    <w:rsid w:val="00AB6897"/>
    <w:rsid w:val="00AB6A7A"/>
    <w:rsid w:val="00AC0F71"/>
    <w:rsid w:val="00AC0FAF"/>
    <w:rsid w:val="00AC1CE1"/>
    <w:rsid w:val="00AC1F97"/>
    <w:rsid w:val="00AC3F81"/>
    <w:rsid w:val="00AC3FEC"/>
    <w:rsid w:val="00AC578E"/>
    <w:rsid w:val="00AC6231"/>
    <w:rsid w:val="00AC6479"/>
    <w:rsid w:val="00AD09F4"/>
    <w:rsid w:val="00AD1A33"/>
    <w:rsid w:val="00AD3ABE"/>
    <w:rsid w:val="00AD4B77"/>
    <w:rsid w:val="00AD5B51"/>
    <w:rsid w:val="00AD788A"/>
    <w:rsid w:val="00AD7A3F"/>
    <w:rsid w:val="00AE03EF"/>
    <w:rsid w:val="00AE0871"/>
    <w:rsid w:val="00AE0CF7"/>
    <w:rsid w:val="00AE2809"/>
    <w:rsid w:val="00AE477C"/>
    <w:rsid w:val="00AE520A"/>
    <w:rsid w:val="00AE54A0"/>
    <w:rsid w:val="00AE585D"/>
    <w:rsid w:val="00AE72D5"/>
    <w:rsid w:val="00AE7753"/>
    <w:rsid w:val="00AE78C3"/>
    <w:rsid w:val="00AE7C83"/>
    <w:rsid w:val="00AE7D60"/>
    <w:rsid w:val="00AF0DA6"/>
    <w:rsid w:val="00AF1C8A"/>
    <w:rsid w:val="00AF23F7"/>
    <w:rsid w:val="00AF30A3"/>
    <w:rsid w:val="00AF5882"/>
    <w:rsid w:val="00AF5F74"/>
    <w:rsid w:val="00AF6D43"/>
    <w:rsid w:val="00AF75DC"/>
    <w:rsid w:val="00B01E28"/>
    <w:rsid w:val="00B020AB"/>
    <w:rsid w:val="00B022A2"/>
    <w:rsid w:val="00B02309"/>
    <w:rsid w:val="00B0254D"/>
    <w:rsid w:val="00B03E73"/>
    <w:rsid w:val="00B04D39"/>
    <w:rsid w:val="00B04DDB"/>
    <w:rsid w:val="00B07B07"/>
    <w:rsid w:val="00B11825"/>
    <w:rsid w:val="00B1226A"/>
    <w:rsid w:val="00B126F4"/>
    <w:rsid w:val="00B13049"/>
    <w:rsid w:val="00B13C6C"/>
    <w:rsid w:val="00B15935"/>
    <w:rsid w:val="00B17F2F"/>
    <w:rsid w:val="00B20D10"/>
    <w:rsid w:val="00B21EA3"/>
    <w:rsid w:val="00B21FEC"/>
    <w:rsid w:val="00B2202E"/>
    <w:rsid w:val="00B22048"/>
    <w:rsid w:val="00B22D3D"/>
    <w:rsid w:val="00B23339"/>
    <w:rsid w:val="00B252F1"/>
    <w:rsid w:val="00B26312"/>
    <w:rsid w:val="00B2695F"/>
    <w:rsid w:val="00B26997"/>
    <w:rsid w:val="00B27402"/>
    <w:rsid w:val="00B278E4"/>
    <w:rsid w:val="00B3051B"/>
    <w:rsid w:val="00B31350"/>
    <w:rsid w:val="00B316E3"/>
    <w:rsid w:val="00B31C7B"/>
    <w:rsid w:val="00B31D00"/>
    <w:rsid w:val="00B341BB"/>
    <w:rsid w:val="00B347CC"/>
    <w:rsid w:val="00B34976"/>
    <w:rsid w:val="00B34E04"/>
    <w:rsid w:val="00B35B39"/>
    <w:rsid w:val="00B35DED"/>
    <w:rsid w:val="00B35E30"/>
    <w:rsid w:val="00B37109"/>
    <w:rsid w:val="00B37243"/>
    <w:rsid w:val="00B40208"/>
    <w:rsid w:val="00B429D1"/>
    <w:rsid w:val="00B434A0"/>
    <w:rsid w:val="00B436F4"/>
    <w:rsid w:val="00B43CAC"/>
    <w:rsid w:val="00B43E3D"/>
    <w:rsid w:val="00B44031"/>
    <w:rsid w:val="00B44996"/>
    <w:rsid w:val="00B44F60"/>
    <w:rsid w:val="00B45B09"/>
    <w:rsid w:val="00B474D7"/>
    <w:rsid w:val="00B47D70"/>
    <w:rsid w:val="00B50D44"/>
    <w:rsid w:val="00B514B6"/>
    <w:rsid w:val="00B51842"/>
    <w:rsid w:val="00B52CD2"/>
    <w:rsid w:val="00B53283"/>
    <w:rsid w:val="00B53305"/>
    <w:rsid w:val="00B548C1"/>
    <w:rsid w:val="00B54904"/>
    <w:rsid w:val="00B54B43"/>
    <w:rsid w:val="00B558F1"/>
    <w:rsid w:val="00B5640F"/>
    <w:rsid w:val="00B565C7"/>
    <w:rsid w:val="00B5667C"/>
    <w:rsid w:val="00B570CD"/>
    <w:rsid w:val="00B6293B"/>
    <w:rsid w:val="00B64002"/>
    <w:rsid w:val="00B646F2"/>
    <w:rsid w:val="00B64ACA"/>
    <w:rsid w:val="00B6636F"/>
    <w:rsid w:val="00B6789B"/>
    <w:rsid w:val="00B67AC5"/>
    <w:rsid w:val="00B70E82"/>
    <w:rsid w:val="00B71A24"/>
    <w:rsid w:val="00B72E01"/>
    <w:rsid w:val="00B72E7E"/>
    <w:rsid w:val="00B74C24"/>
    <w:rsid w:val="00B766D2"/>
    <w:rsid w:val="00B76BEF"/>
    <w:rsid w:val="00B77511"/>
    <w:rsid w:val="00B77725"/>
    <w:rsid w:val="00B77CC0"/>
    <w:rsid w:val="00B806EC"/>
    <w:rsid w:val="00B81EE7"/>
    <w:rsid w:val="00B83CB1"/>
    <w:rsid w:val="00B845D4"/>
    <w:rsid w:val="00B847B1"/>
    <w:rsid w:val="00B84BAA"/>
    <w:rsid w:val="00B87493"/>
    <w:rsid w:val="00B8776B"/>
    <w:rsid w:val="00B8795F"/>
    <w:rsid w:val="00B879F6"/>
    <w:rsid w:val="00B900A9"/>
    <w:rsid w:val="00B91DD7"/>
    <w:rsid w:val="00B928A2"/>
    <w:rsid w:val="00B92D70"/>
    <w:rsid w:val="00B947E0"/>
    <w:rsid w:val="00B953BB"/>
    <w:rsid w:val="00B95411"/>
    <w:rsid w:val="00B956AB"/>
    <w:rsid w:val="00B976C3"/>
    <w:rsid w:val="00BA0214"/>
    <w:rsid w:val="00BA0ADF"/>
    <w:rsid w:val="00BA0AF1"/>
    <w:rsid w:val="00BA1467"/>
    <w:rsid w:val="00BA1878"/>
    <w:rsid w:val="00BA1F6B"/>
    <w:rsid w:val="00BA2346"/>
    <w:rsid w:val="00BA2F5E"/>
    <w:rsid w:val="00BA336E"/>
    <w:rsid w:val="00BA38ED"/>
    <w:rsid w:val="00BA435F"/>
    <w:rsid w:val="00BA5023"/>
    <w:rsid w:val="00BA6808"/>
    <w:rsid w:val="00BA7B4F"/>
    <w:rsid w:val="00BB2D6F"/>
    <w:rsid w:val="00BB3A12"/>
    <w:rsid w:val="00BB3B6D"/>
    <w:rsid w:val="00BB409B"/>
    <w:rsid w:val="00BB49BE"/>
    <w:rsid w:val="00BB4D6D"/>
    <w:rsid w:val="00BB589E"/>
    <w:rsid w:val="00BB7A97"/>
    <w:rsid w:val="00BC02E3"/>
    <w:rsid w:val="00BC070F"/>
    <w:rsid w:val="00BC1470"/>
    <w:rsid w:val="00BC1C66"/>
    <w:rsid w:val="00BC1D0E"/>
    <w:rsid w:val="00BC28C6"/>
    <w:rsid w:val="00BC3A52"/>
    <w:rsid w:val="00BC6190"/>
    <w:rsid w:val="00BC67E1"/>
    <w:rsid w:val="00BC6F71"/>
    <w:rsid w:val="00BC77C6"/>
    <w:rsid w:val="00BC7D4B"/>
    <w:rsid w:val="00BC7FE4"/>
    <w:rsid w:val="00BD089A"/>
    <w:rsid w:val="00BD0976"/>
    <w:rsid w:val="00BD2FD6"/>
    <w:rsid w:val="00BD2FEE"/>
    <w:rsid w:val="00BD34A0"/>
    <w:rsid w:val="00BD35B2"/>
    <w:rsid w:val="00BD3C9F"/>
    <w:rsid w:val="00BD433E"/>
    <w:rsid w:val="00BD4C36"/>
    <w:rsid w:val="00BD57EC"/>
    <w:rsid w:val="00BD5F47"/>
    <w:rsid w:val="00BD65ED"/>
    <w:rsid w:val="00BD7CB2"/>
    <w:rsid w:val="00BE120C"/>
    <w:rsid w:val="00BE1CFC"/>
    <w:rsid w:val="00BE1EAD"/>
    <w:rsid w:val="00BE23AB"/>
    <w:rsid w:val="00BE251A"/>
    <w:rsid w:val="00BE2B5C"/>
    <w:rsid w:val="00BE4DE3"/>
    <w:rsid w:val="00BE5903"/>
    <w:rsid w:val="00BE66F7"/>
    <w:rsid w:val="00BE70B5"/>
    <w:rsid w:val="00BE7765"/>
    <w:rsid w:val="00BF0A84"/>
    <w:rsid w:val="00BF0EB9"/>
    <w:rsid w:val="00BF177E"/>
    <w:rsid w:val="00BF1CF4"/>
    <w:rsid w:val="00BF2454"/>
    <w:rsid w:val="00BF3F11"/>
    <w:rsid w:val="00BF455D"/>
    <w:rsid w:val="00BF605F"/>
    <w:rsid w:val="00BF6DBD"/>
    <w:rsid w:val="00BF7514"/>
    <w:rsid w:val="00BF794F"/>
    <w:rsid w:val="00C004C7"/>
    <w:rsid w:val="00C00571"/>
    <w:rsid w:val="00C006C6"/>
    <w:rsid w:val="00C00B0A"/>
    <w:rsid w:val="00C01B20"/>
    <w:rsid w:val="00C01B85"/>
    <w:rsid w:val="00C02490"/>
    <w:rsid w:val="00C03706"/>
    <w:rsid w:val="00C03A79"/>
    <w:rsid w:val="00C043EC"/>
    <w:rsid w:val="00C0452C"/>
    <w:rsid w:val="00C053D5"/>
    <w:rsid w:val="00C05A8C"/>
    <w:rsid w:val="00C06EDA"/>
    <w:rsid w:val="00C06FCD"/>
    <w:rsid w:val="00C105D0"/>
    <w:rsid w:val="00C10E77"/>
    <w:rsid w:val="00C11883"/>
    <w:rsid w:val="00C11F6B"/>
    <w:rsid w:val="00C12B61"/>
    <w:rsid w:val="00C13A6F"/>
    <w:rsid w:val="00C145DB"/>
    <w:rsid w:val="00C148D3"/>
    <w:rsid w:val="00C16BAF"/>
    <w:rsid w:val="00C16F0A"/>
    <w:rsid w:val="00C218FF"/>
    <w:rsid w:val="00C21AE2"/>
    <w:rsid w:val="00C22234"/>
    <w:rsid w:val="00C231A5"/>
    <w:rsid w:val="00C23AC9"/>
    <w:rsid w:val="00C23B33"/>
    <w:rsid w:val="00C23E3A"/>
    <w:rsid w:val="00C24CE3"/>
    <w:rsid w:val="00C25413"/>
    <w:rsid w:val="00C27234"/>
    <w:rsid w:val="00C27DE0"/>
    <w:rsid w:val="00C27EE1"/>
    <w:rsid w:val="00C31332"/>
    <w:rsid w:val="00C328C1"/>
    <w:rsid w:val="00C3398D"/>
    <w:rsid w:val="00C346B3"/>
    <w:rsid w:val="00C35E1D"/>
    <w:rsid w:val="00C36AB8"/>
    <w:rsid w:val="00C37A22"/>
    <w:rsid w:val="00C4038C"/>
    <w:rsid w:val="00C4060A"/>
    <w:rsid w:val="00C40973"/>
    <w:rsid w:val="00C413F6"/>
    <w:rsid w:val="00C41415"/>
    <w:rsid w:val="00C418CC"/>
    <w:rsid w:val="00C42176"/>
    <w:rsid w:val="00C42A36"/>
    <w:rsid w:val="00C430C3"/>
    <w:rsid w:val="00C43113"/>
    <w:rsid w:val="00C43B4E"/>
    <w:rsid w:val="00C45845"/>
    <w:rsid w:val="00C45CC5"/>
    <w:rsid w:val="00C46F9D"/>
    <w:rsid w:val="00C473CB"/>
    <w:rsid w:val="00C47669"/>
    <w:rsid w:val="00C5029F"/>
    <w:rsid w:val="00C50BBF"/>
    <w:rsid w:val="00C52BD5"/>
    <w:rsid w:val="00C52D01"/>
    <w:rsid w:val="00C540EE"/>
    <w:rsid w:val="00C54DA8"/>
    <w:rsid w:val="00C54DBC"/>
    <w:rsid w:val="00C572A7"/>
    <w:rsid w:val="00C57A18"/>
    <w:rsid w:val="00C61667"/>
    <w:rsid w:val="00C62486"/>
    <w:rsid w:val="00C64010"/>
    <w:rsid w:val="00C653BB"/>
    <w:rsid w:val="00C66681"/>
    <w:rsid w:val="00C66C44"/>
    <w:rsid w:val="00C67FA0"/>
    <w:rsid w:val="00C70A29"/>
    <w:rsid w:val="00C70E4C"/>
    <w:rsid w:val="00C70FF1"/>
    <w:rsid w:val="00C70FF5"/>
    <w:rsid w:val="00C7138E"/>
    <w:rsid w:val="00C719B2"/>
    <w:rsid w:val="00C719BE"/>
    <w:rsid w:val="00C72292"/>
    <w:rsid w:val="00C72B69"/>
    <w:rsid w:val="00C73A64"/>
    <w:rsid w:val="00C73E87"/>
    <w:rsid w:val="00C746AA"/>
    <w:rsid w:val="00C7653B"/>
    <w:rsid w:val="00C770D3"/>
    <w:rsid w:val="00C7783E"/>
    <w:rsid w:val="00C7799E"/>
    <w:rsid w:val="00C77C44"/>
    <w:rsid w:val="00C77FD4"/>
    <w:rsid w:val="00C8047B"/>
    <w:rsid w:val="00C81073"/>
    <w:rsid w:val="00C816A4"/>
    <w:rsid w:val="00C83162"/>
    <w:rsid w:val="00C83191"/>
    <w:rsid w:val="00C831DE"/>
    <w:rsid w:val="00C83247"/>
    <w:rsid w:val="00C84821"/>
    <w:rsid w:val="00C902E0"/>
    <w:rsid w:val="00C90D04"/>
    <w:rsid w:val="00C91AEA"/>
    <w:rsid w:val="00C91B56"/>
    <w:rsid w:val="00C92A90"/>
    <w:rsid w:val="00C93C90"/>
    <w:rsid w:val="00C94735"/>
    <w:rsid w:val="00C9484E"/>
    <w:rsid w:val="00C96FDE"/>
    <w:rsid w:val="00C97CA4"/>
    <w:rsid w:val="00C97F28"/>
    <w:rsid w:val="00CA0818"/>
    <w:rsid w:val="00CA0C06"/>
    <w:rsid w:val="00CA1700"/>
    <w:rsid w:val="00CA2575"/>
    <w:rsid w:val="00CA3CAF"/>
    <w:rsid w:val="00CA3F31"/>
    <w:rsid w:val="00CA48B3"/>
    <w:rsid w:val="00CA646A"/>
    <w:rsid w:val="00CB111D"/>
    <w:rsid w:val="00CB11F2"/>
    <w:rsid w:val="00CB17E0"/>
    <w:rsid w:val="00CB2149"/>
    <w:rsid w:val="00CB29CA"/>
    <w:rsid w:val="00CB2B5D"/>
    <w:rsid w:val="00CB3670"/>
    <w:rsid w:val="00CB3F18"/>
    <w:rsid w:val="00CB53B5"/>
    <w:rsid w:val="00CB540A"/>
    <w:rsid w:val="00CB5CA6"/>
    <w:rsid w:val="00CB7903"/>
    <w:rsid w:val="00CB7ABB"/>
    <w:rsid w:val="00CC016D"/>
    <w:rsid w:val="00CC127C"/>
    <w:rsid w:val="00CC1A3B"/>
    <w:rsid w:val="00CC24A8"/>
    <w:rsid w:val="00CC2820"/>
    <w:rsid w:val="00CC3165"/>
    <w:rsid w:val="00CC41A4"/>
    <w:rsid w:val="00CC5387"/>
    <w:rsid w:val="00CC67F6"/>
    <w:rsid w:val="00CC755F"/>
    <w:rsid w:val="00CC760F"/>
    <w:rsid w:val="00CD0AA9"/>
    <w:rsid w:val="00CD116F"/>
    <w:rsid w:val="00CD1E24"/>
    <w:rsid w:val="00CD2B37"/>
    <w:rsid w:val="00CD3F32"/>
    <w:rsid w:val="00CD6BF2"/>
    <w:rsid w:val="00CD7C16"/>
    <w:rsid w:val="00CE6803"/>
    <w:rsid w:val="00CE6B2B"/>
    <w:rsid w:val="00CE6CE7"/>
    <w:rsid w:val="00CE6EBF"/>
    <w:rsid w:val="00CE72B3"/>
    <w:rsid w:val="00CF2536"/>
    <w:rsid w:val="00CF5DBA"/>
    <w:rsid w:val="00CF751D"/>
    <w:rsid w:val="00D013E5"/>
    <w:rsid w:val="00D01474"/>
    <w:rsid w:val="00D01C4B"/>
    <w:rsid w:val="00D01D7A"/>
    <w:rsid w:val="00D03AAD"/>
    <w:rsid w:val="00D04FFE"/>
    <w:rsid w:val="00D05CAE"/>
    <w:rsid w:val="00D0722D"/>
    <w:rsid w:val="00D11C6F"/>
    <w:rsid w:val="00D12A84"/>
    <w:rsid w:val="00D12FB4"/>
    <w:rsid w:val="00D134EB"/>
    <w:rsid w:val="00D13508"/>
    <w:rsid w:val="00D13B3C"/>
    <w:rsid w:val="00D144CB"/>
    <w:rsid w:val="00D1458D"/>
    <w:rsid w:val="00D145A1"/>
    <w:rsid w:val="00D148F6"/>
    <w:rsid w:val="00D157FB"/>
    <w:rsid w:val="00D16614"/>
    <w:rsid w:val="00D2160B"/>
    <w:rsid w:val="00D21BA5"/>
    <w:rsid w:val="00D2400C"/>
    <w:rsid w:val="00D2443D"/>
    <w:rsid w:val="00D24A3F"/>
    <w:rsid w:val="00D25D67"/>
    <w:rsid w:val="00D270B6"/>
    <w:rsid w:val="00D27302"/>
    <w:rsid w:val="00D27623"/>
    <w:rsid w:val="00D2797F"/>
    <w:rsid w:val="00D27BD2"/>
    <w:rsid w:val="00D301AD"/>
    <w:rsid w:val="00D33242"/>
    <w:rsid w:val="00D333D1"/>
    <w:rsid w:val="00D3368F"/>
    <w:rsid w:val="00D35F49"/>
    <w:rsid w:val="00D36C7A"/>
    <w:rsid w:val="00D4014E"/>
    <w:rsid w:val="00D40C82"/>
    <w:rsid w:val="00D41C55"/>
    <w:rsid w:val="00D44A74"/>
    <w:rsid w:val="00D44C9F"/>
    <w:rsid w:val="00D44F56"/>
    <w:rsid w:val="00D45429"/>
    <w:rsid w:val="00D45F5C"/>
    <w:rsid w:val="00D46510"/>
    <w:rsid w:val="00D466C7"/>
    <w:rsid w:val="00D46CDD"/>
    <w:rsid w:val="00D470F8"/>
    <w:rsid w:val="00D4745B"/>
    <w:rsid w:val="00D47852"/>
    <w:rsid w:val="00D51B71"/>
    <w:rsid w:val="00D5245F"/>
    <w:rsid w:val="00D5303E"/>
    <w:rsid w:val="00D540B8"/>
    <w:rsid w:val="00D5675F"/>
    <w:rsid w:val="00D56A28"/>
    <w:rsid w:val="00D57C39"/>
    <w:rsid w:val="00D57E66"/>
    <w:rsid w:val="00D57FEF"/>
    <w:rsid w:val="00D60528"/>
    <w:rsid w:val="00D60AA0"/>
    <w:rsid w:val="00D60C34"/>
    <w:rsid w:val="00D60EF6"/>
    <w:rsid w:val="00D61AF8"/>
    <w:rsid w:val="00D61E01"/>
    <w:rsid w:val="00D622EB"/>
    <w:rsid w:val="00D626FD"/>
    <w:rsid w:val="00D62757"/>
    <w:rsid w:val="00D62B9C"/>
    <w:rsid w:val="00D62FF8"/>
    <w:rsid w:val="00D635B9"/>
    <w:rsid w:val="00D6365E"/>
    <w:rsid w:val="00D63D37"/>
    <w:rsid w:val="00D64588"/>
    <w:rsid w:val="00D652C8"/>
    <w:rsid w:val="00D65422"/>
    <w:rsid w:val="00D6548D"/>
    <w:rsid w:val="00D657DB"/>
    <w:rsid w:val="00D65EDE"/>
    <w:rsid w:val="00D67D37"/>
    <w:rsid w:val="00D71189"/>
    <w:rsid w:val="00D71771"/>
    <w:rsid w:val="00D71B57"/>
    <w:rsid w:val="00D71EED"/>
    <w:rsid w:val="00D722BB"/>
    <w:rsid w:val="00D72A01"/>
    <w:rsid w:val="00D7378C"/>
    <w:rsid w:val="00D741EB"/>
    <w:rsid w:val="00D748E5"/>
    <w:rsid w:val="00D74BAA"/>
    <w:rsid w:val="00D76414"/>
    <w:rsid w:val="00D76AB6"/>
    <w:rsid w:val="00D76E68"/>
    <w:rsid w:val="00D77057"/>
    <w:rsid w:val="00D778F2"/>
    <w:rsid w:val="00D80933"/>
    <w:rsid w:val="00D823C3"/>
    <w:rsid w:val="00D82A53"/>
    <w:rsid w:val="00D84424"/>
    <w:rsid w:val="00D862A5"/>
    <w:rsid w:val="00D86832"/>
    <w:rsid w:val="00D87076"/>
    <w:rsid w:val="00D874F6"/>
    <w:rsid w:val="00D8756E"/>
    <w:rsid w:val="00D876D5"/>
    <w:rsid w:val="00D87D6F"/>
    <w:rsid w:val="00D904AC"/>
    <w:rsid w:val="00D90BFC"/>
    <w:rsid w:val="00D90E87"/>
    <w:rsid w:val="00D91454"/>
    <w:rsid w:val="00D9174D"/>
    <w:rsid w:val="00D925F4"/>
    <w:rsid w:val="00D93936"/>
    <w:rsid w:val="00D93CD9"/>
    <w:rsid w:val="00D93E6E"/>
    <w:rsid w:val="00D94A76"/>
    <w:rsid w:val="00D96C91"/>
    <w:rsid w:val="00DA0500"/>
    <w:rsid w:val="00DA076C"/>
    <w:rsid w:val="00DA0884"/>
    <w:rsid w:val="00DA147A"/>
    <w:rsid w:val="00DA19F8"/>
    <w:rsid w:val="00DA1DD9"/>
    <w:rsid w:val="00DA1E15"/>
    <w:rsid w:val="00DA1E45"/>
    <w:rsid w:val="00DA226A"/>
    <w:rsid w:val="00DA2BD3"/>
    <w:rsid w:val="00DA2CEA"/>
    <w:rsid w:val="00DA3038"/>
    <w:rsid w:val="00DA3156"/>
    <w:rsid w:val="00DA4033"/>
    <w:rsid w:val="00DA457F"/>
    <w:rsid w:val="00DA45E9"/>
    <w:rsid w:val="00DA46FE"/>
    <w:rsid w:val="00DA47E6"/>
    <w:rsid w:val="00DA4B7F"/>
    <w:rsid w:val="00DA5409"/>
    <w:rsid w:val="00DA629C"/>
    <w:rsid w:val="00DA68D4"/>
    <w:rsid w:val="00DA7111"/>
    <w:rsid w:val="00DB14B1"/>
    <w:rsid w:val="00DB1897"/>
    <w:rsid w:val="00DB1D0D"/>
    <w:rsid w:val="00DB2126"/>
    <w:rsid w:val="00DB30C9"/>
    <w:rsid w:val="00DB3121"/>
    <w:rsid w:val="00DB3739"/>
    <w:rsid w:val="00DB495B"/>
    <w:rsid w:val="00DB4B3B"/>
    <w:rsid w:val="00DB4C83"/>
    <w:rsid w:val="00DB4EC7"/>
    <w:rsid w:val="00DB5AD0"/>
    <w:rsid w:val="00DB6CF1"/>
    <w:rsid w:val="00DB7006"/>
    <w:rsid w:val="00DB7E64"/>
    <w:rsid w:val="00DC08A5"/>
    <w:rsid w:val="00DC174A"/>
    <w:rsid w:val="00DC2D32"/>
    <w:rsid w:val="00DC2FE1"/>
    <w:rsid w:val="00DC45C8"/>
    <w:rsid w:val="00DC471E"/>
    <w:rsid w:val="00DC48E0"/>
    <w:rsid w:val="00DC4CE3"/>
    <w:rsid w:val="00DC5145"/>
    <w:rsid w:val="00DC52E5"/>
    <w:rsid w:val="00DC6328"/>
    <w:rsid w:val="00DC7095"/>
    <w:rsid w:val="00DC70FE"/>
    <w:rsid w:val="00DC746E"/>
    <w:rsid w:val="00DC7BE7"/>
    <w:rsid w:val="00DD06B0"/>
    <w:rsid w:val="00DD0B29"/>
    <w:rsid w:val="00DD1677"/>
    <w:rsid w:val="00DD2999"/>
    <w:rsid w:val="00DD3CF3"/>
    <w:rsid w:val="00DD42E9"/>
    <w:rsid w:val="00DD557F"/>
    <w:rsid w:val="00DD5F11"/>
    <w:rsid w:val="00DD6179"/>
    <w:rsid w:val="00DD7151"/>
    <w:rsid w:val="00DD7BD6"/>
    <w:rsid w:val="00DE03DC"/>
    <w:rsid w:val="00DE102E"/>
    <w:rsid w:val="00DE1D46"/>
    <w:rsid w:val="00DE1DA8"/>
    <w:rsid w:val="00DE2143"/>
    <w:rsid w:val="00DE26AF"/>
    <w:rsid w:val="00DE2FAB"/>
    <w:rsid w:val="00DE4254"/>
    <w:rsid w:val="00DE72A5"/>
    <w:rsid w:val="00DE747B"/>
    <w:rsid w:val="00DF0987"/>
    <w:rsid w:val="00DF215F"/>
    <w:rsid w:val="00DF5366"/>
    <w:rsid w:val="00DF57F3"/>
    <w:rsid w:val="00DF5A56"/>
    <w:rsid w:val="00DF5C5C"/>
    <w:rsid w:val="00DF6021"/>
    <w:rsid w:val="00E003CC"/>
    <w:rsid w:val="00E009B6"/>
    <w:rsid w:val="00E014A8"/>
    <w:rsid w:val="00E01A50"/>
    <w:rsid w:val="00E01E6B"/>
    <w:rsid w:val="00E02457"/>
    <w:rsid w:val="00E032B4"/>
    <w:rsid w:val="00E044CB"/>
    <w:rsid w:val="00E04509"/>
    <w:rsid w:val="00E04E9B"/>
    <w:rsid w:val="00E05119"/>
    <w:rsid w:val="00E052A4"/>
    <w:rsid w:val="00E06E72"/>
    <w:rsid w:val="00E07116"/>
    <w:rsid w:val="00E07C7D"/>
    <w:rsid w:val="00E106F6"/>
    <w:rsid w:val="00E111CA"/>
    <w:rsid w:val="00E11DA1"/>
    <w:rsid w:val="00E131A6"/>
    <w:rsid w:val="00E13EE2"/>
    <w:rsid w:val="00E1562D"/>
    <w:rsid w:val="00E15A20"/>
    <w:rsid w:val="00E1620C"/>
    <w:rsid w:val="00E16E67"/>
    <w:rsid w:val="00E175EC"/>
    <w:rsid w:val="00E1794F"/>
    <w:rsid w:val="00E2109E"/>
    <w:rsid w:val="00E21973"/>
    <w:rsid w:val="00E21D1B"/>
    <w:rsid w:val="00E22064"/>
    <w:rsid w:val="00E228AE"/>
    <w:rsid w:val="00E22E2C"/>
    <w:rsid w:val="00E23E3A"/>
    <w:rsid w:val="00E24158"/>
    <w:rsid w:val="00E24DC2"/>
    <w:rsid w:val="00E25553"/>
    <w:rsid w:val="00E2666A"/>
    <w:rsid w:val="00E27783"/>
    <w:rsid w:val="00E27A9C"/>
    <w:rsid w:val="00E314F2"/>
    <w:rsid w:val="00E31846"/>
    <w:rsid w:val="00E319F8"/>
    <w:rsid w:val="00E31C8C"/>
    <w:rsid w:val="00E34660"/>
    <w:rsid w:val="00E34C41"/>
    <w:rsid w:val="00E34D84"/>
    <w:rsid w:val="00E35925"/>
    <w:rsid w:val="00E363A9"/>
    <w:rsid w:val="00E369A1"/>
    <w:rsid w:val="00E37645"/>
    <w:rsid w:val="00E378F5"/>
    <w:rsid w:val="00E405CC"/>
    <w:rsid w:val="00E40899"/>
    <w:rsid w:val="00E41503"/>
    <w:rsid w:val="00E41839"/>
    <w:rsid w:val="00E42030"/>
    <w:rsid w:val="00E508CE"/>
    <w:rsid w:val="00E50D05"/>
    <w:rsid w:val="00E5285D"/>
    <w:rsid w:val="00E54527"/>
    <w:rsid w:val="00E55029"/>
    <w:rsid w:val="00E55090"/>
    <w:rsid w:val="00E55EA5"/>
    <w:rsid w:val="00E57FA2"/>
    <w:rsid w:val="00E60C71"/>
    <w:rsid w:val="00E61532"/>
    <w:rsid w:val="00E61A55"/>
    <w:rsid w:val="00E61C51"/>
    <w:rsid w:val="00E62185"/>
    <w:rsid w:val="00E62B03"/>
    <w:rsid w:val="00E63F7A"/>
    <w:rsid w:val="00E643F0"/>
    <w:rsid w:val="00E64570"/>
    <w:rsid w:val="00E64E7F"/>
    <w:rsid w:val="00E66687"/>
    <w:rsid w:val="00E70186"/>
    <w:rsid w:val="00E705AC"/>
    <w:rsid w:val="00E70D91"/>
    <w:rsid w:val="00E729A5"/>
    <w:rsid w:val="00E72EC4"/>
    <w:rsid w:val="00E72FB6"/>
    <w:rsid w:val="00E742B9"/>
    <w:rsid w:val="00E74C6C"/>
    <w:rsid w:val="00E74F72"/>
    <w:rsid w:val="00E755D2"/>
    <w:rsid w:val="00E756B3"/>
    <w:rsid w:val="00E758DD"/>
    <w:rsid w:val="00E76C2B"/>
    <w:rsid w:val="00E76DD7"/>
    <w:rsid w:val="00E77935"/>
    <w:rsid w:val="00E80B1C"/>
    <w:rsid w:val="00E810F1"/>
    <w:rsid w:val="00E833FC"/>
    <w:rsid w:val="00E83A14"/>
    <w:rsid w:val="00E853A3"/>
    <w:rsid w:val="00E86CA9"/>
    <w:rsid w:val="00E86CD4"/>
    <w:rsid w:val="00E87E37"/>
    <w:rsid w:val="00E90686"/>
    <w:rsid w:val="00E90962"/>
    <w:rsid w:val="00E90FFD"/>
    <w:rsid w:val="00E91017"/>
    <w:rsid w:val="00E91172"/>
    <w:rsid w:val="00E9124B"/>
    <w:rsid w:val="00E913D8"/>
    <w:rsid w:val="00E91752"/>
    <w:rsid w:val="00E927F8"/>
    <w:rsid w:val="00E93164"/>
    <w:rsid w:val="00E93D36"/>
    <w:rsid w:val="00E94AE6"/>
    <w:rsid w:val="00E9573D"/>
    <w:rsid w:val="00E95DE6"/>
    <w:rsid w:val="00E96EE5"/>
    <w:rsid w:val="00E9726D"/>
    <w:rsid w:val="00E97344"/>
    <w:rsid w:val="00EA0004"/>
    <w:rsid w:val="00EA0B66"/>
    <w:rsid w:val="00EA20B6"/>
    <w:rsid w:val="00EA348A"/>
    <w:rsid w:val="00EA355B"/>
    <w:rsid w:val="00EA46F7"/>
    <w:rsid w:val="00EA5955"/>
    <w:rsid w:val="00EA5ACF"/>
    <w:rsid w:val="00EA6D6F"/>
    <w:rsid w:val="00EB037C"/>
    <w:rsid w:val="00EB0900"/>
    <w:rsid w:val="00EB1AEF"/>
    <w:rsid w:val="00EB1EA9"/>
    <w:rsid w:val="00EB2236"/>
    <w:rsid w:val="00EB3538"/>
    <w:rsid w:val="00EB3FA0"/>
    <w:rsid w:val="00EB5DDF"/>
    <w:rsid w:val="00EB6B8E"/>
    <w:rsid w:val="00EB77A9"/>
    <w:rsid w:val="00EB7A8F"/>
    <w:rsid w:val="00EC0963"/>
    <w:rsid w:val="00EC18B7"/>
    <w:rsid w:val="00EC1E9C"/>
    <w:rsid w:val="00EC227C"/>
    <w:rsid w:val="00EC23FD"/>
    <w:rsid w:val="00EC27DE"/>
    <w:rsid w:val="00EC28C5"/>
    <w:rsid w:val="00EC4EA0"/>
    <w:rsid w:val="00EC5666"/>
    <w:rsid w:val="00EC5827"/>
    <w:rsid w:val="00EC5AC5"/>
    <w:rsid w:val="00EC6B8B"/>
    <w:rsid w:val="00EC6BBD"/>
    <w:rsid w:val="00ED1163"/>
    <w:rsid w:val="00ED19D3"/>
    <w:rsid w:val="00ED1F71"/>
    <w:rsid w:val="00ED2206"/>
    <w:rsid w:val="00ED333C"/>
    <w:rsid w:val="00ED377F"/>
    <w:rsid w:val="00ED3B8A"/>
    <w:rsid w:val="00ED3D1F"/>
    <w:rsid w:val="00ED400C"/>
    <w:rsid w:val="00ED4084"/>
    <w:rsid w:val="00ED42F1"/>
    <w:rsid w:val="00ED4B65"/>
    <w:rsid w:val="00ED679C"/>
    <w:rsid w:val="00ED6A89"/>
    <w:rsid w:val="00ED76F5"/>
    <w:rsid w:val="00ED7D47"/>
    <w:rsid w:val="00EE090F"/>
    <w:rsid w:val="00EE2C39"/>
    <w:rsid w:val="00EE2FCE"/>
    <w:rsid w:val="00EE473F"/>
    <w:rsid w:val="00EE558E"/>
    <w:rsid w:val="00EE5A0E"/>
    <w:rsid w:val="00EF30A6"/>
    <w:rsid w:val="00EF3729"/>
    <w:rsid w:val="00EF38E2"/>
    <w:rsid w:val="00EF3C25"/>
    <w:rsid w:val="00EF3F6A"/>
    <w:rsid w:val="00EF5243"/>
    <w:rsid w:val="00EF5A86"/>
    <w:rsid w:val="00EF71FB"/>
    <w:rsid w:val="00EF75FE"/>
    <w:rsid w:val="00EF7CA3"/>
    <w:rsid w:val="00EF7F06"/>
    <w:rsid w:val="00F005B4"/>
    <w:rsid w:val="00F00B6E"/>
    <w:rsid w:val="00F020E7"/>
    <w:rsid w:val="00F02638"/>
    <w:rsid w:val="00F02A4E"/>
    <w:rsid w:val="00F02CD9"/>
    <w:rsid w:val="00F02D9C"/>
    <w:rsid w:val="00F03F20"/>
    <w:rsid w:val="00F05196"/>
    <w:rsid w:val="00F06487"/>
    <w:rsid w:val="00F0667B"/>
    <w:rsid w:val="00F11BAD"/>
    <w:rsid w:val="00F126BB"/>
    <w:rsid w:val="00F127FD"/>
    <w:rsid w:val="00F14264"/>
    <w:rsid w:val="00F1537A"/>
    <w:rsid w:val="00F1608A"/>
    <w:rsid w:val="00F16A28"/>
    <w:rsid w:val="00F16AE7"/>
    <w:rsid w:val="00F17633"/>
    <w:rsid w:val="00F2182C"/>
    <w:rsid w:val="00F24549"/>
    <w:rsid w:val="00F245D2"/>
    <w:rsid w:val="00F24E24"/>
    <w:rsid w:val="00F278EE"/>
    <w:rsid w:val="00F27DA0"/>
    <w:rsid w:val="00F30FE7"/>
    <w:rsid w:val="00F318D8"/>
    <w:rsid w:val="00F31CDC"/>
    <w:rsid w:val="00F33C7F"/>
    <w:rsid w:val="00F34501"/>
    <w:rsid w:val="00F34886"/>
    <w:rsid w:val="00F34B89"/>
    <w:rsid w:val="00F34D22"/>
    <w:rsid w:val="00F35A9D"/>
    <w:rsid w:val="00F361D2"/>
    <w:rsid w:val="00F4019A"/>
    <w:rsid w:val="00F40AC3"/>
    <w:rsid w:val="00F41118"/>
    <w:rsid w:val="00F41E01"/>
    <w:rsid w:val="00F4227B"/>
    <w:rsid w:val="00F422C5"/>
    <w:rsid w:val="00F42DF2"/>
    <w:rsid w:val="00F43899"/>
    <w:rsid w:val="00F44457"/>
    <w:rsid w:val="00F45469"/>
    <w:rsid w:val="00F463A0"/>
    <w:rsid w:val="00F47A97"/>
    <w:rsid w:val="00F50015"/>
    <w:rsid w:val="00F50429"/>
    <w:rsid w:val="00F50F0C"/>
    <w:rsid w:val="00F52F9C"/>
    <w:rsid w:val="00F53008"/>
    <w:rsid w:val="00F5328D"/>
    <w:rsid w:val="00F5344B"/>
    <w:rsid w:val="00F5612D"/>
    <w:rsid w:val="00F5699E"/>
    <w:rsid w:val="00F56ECD"/>
    <w:rsid w:val="00F56F18"/>
    <w:rsid w:val="00F57766"/>
    <w:rsid w:val="00F579E4"/>
    <w:rsid w:val="00F57B32"/>
    <w:rsid w:val="00F63791"/>
    <w:rsid w:val="00F646BC"/>
    <w:rsid w:val="00F668EE"/>
    <w:rsid w:val="00F676EF"/>
    <w:rsid w:val="00F6773E"/>
    <w:rsid w:val="00F67CF0"/>
    <w:rsid w:val="00F67F2C"/>
    <w:rsid w:val="00F701C2"/>
    <w:rsid w:val="00F70731"/>
    <w:rsid w:val="00F70C36"/>
    <w:rsid w:val="00F7189A"/>
    <w:rsid w:val="00F71A17"/>
    <w:rsid w:val="00F71EDB"/>
    <w:rsid w:val="00F73682"/>
    <w:rsid w:val="00F74184"/>
    <w:rsid w:val="00F74BA0"/>
    <w:rsid w:val="00F75EAB"/>
    <w:rsid w:val="00F764B1"/>
    <w:rsid w:val="00F764DB"/>
    <w:rsid w:val="00F7757A"/>
    <w:rsid w:val="00F8163D"/>
    <w:rsid w:val="00F82CC7"/>
    <w:rsid w:val="00F83169"/>
    <w:rsid w:val="00F833ED"/>
    <w:rsid w:val="00F83DB7"/>
    <w:rsid w:val="00F8460E"/>
    <w:rsid w:val="00F84B21"/>
    <w:rsid w:val="00F85DB2"/>
    <w:rsid w:val="00F85DCD"/>
    <w:rsid w:val="00F86AA5"/>
    <w:rsid w:val="00F9032F"/>
    <w:rsid w:val="00F92395"/>
    <w:rsid w:val="00F9309B"/>
    <w:rsid w:val="00F9541F"/>
    <w:rsid w:val="00F95A7F"/>
    <w:rsid w:val="00F95C55"/>
    <w:rsid w:val="00F95D0A"/>
    <w:rsid w:val="00F9716A"/>
    <w:rsid w:val="00F97EFD"/>
    <w:rsid w:val="00FA01B8"/>
    <w:rsid w:val="00FA1CD3"/>
    <w:rsid w:val="00FA2392"/>
    <w:rsid w:val="00FA2944"/>
    <w:rsid w:val="00FA3D9A"/>
    <w:rsid w:val="00FA5951"/>
    <w:rsid w:val="00FA5C58"/>
    <w:rsid w:val="00FA7AA0"/>
    <w:rsid w:val="00FB00C7"/>
    <w:rsid w:val="00FB0902"/>
    <w:rsid w:val="00FB201E"/>
    <w:rsid w:val="00FB2100"/>
    <w:rsid w:val="00FB222E"/>
    <w:rsid w:val="00FB2F2B"/>
    <w:rsid w:val="00FB35E8"/>
    <w:rsid w:val="00FB426B"/>
    <w:rsid w:val="00FB5034"/>
    <w:rsid w:val="00FB52CC"/>
    <w:rsid w:val="00FB5B80"/>
    <w:rsid w:val="00FB65AF"/>
    <w:rsid w:val="00FB66B3"/>
    <w:rsid w:val="00FB7330"/>
    <w:rsid w:val="00FB753B"/>
    <w:rsid w:val="00FC0A4C"/>
    <w:rsid w:val="00FC0AB4"/>
    <w:rsid w:val="00FC0C8E"/>
    <w:rsid w:val="00FC2119"/>
    <w:rsid w:val="00FC2783"/>
    <w:rsid w:val="00FC3656"/>
    <w:rsid w:val="00FC5430"/>
    <w:rsid w:val="00FC567F"/>
    <w:rsid w:val="00FC6E27"/>
    <w:rsid w:val="00FC6F45"/>
    <w:rsid w:val="00FC7675"/>
    <w:rsid w:val="00FD09F5"/>
    <w:rsid w:val="00FD1CD3"/>
    <w:rsid w:val="00FD27F1"/>
    <w:rsid w:val="00FD4951"/>
    <w:rsid w:val="00FD6FB8"/>
    <w:rsid w:val="00FD724E"/>
    <w:rsid w:val="00FD7308"/>
    <w:rsid w:val="00FD7CB3"/>
    <w:rsid w:val="00FE033F"/>
    <w:rsid w:val="00FE03B5"/>
    <w:rsid w:val="00FE12AA"/>
    <w:rsid w:val="00FE19EC"/>
    <w:rsid w:val="00FE20E8"/>
    <w:rsid w:val="00FE3703"/>
    <w:rsid w:val="00FE3A24"/>
    <w:rsid w:val="00FE4096"/>
    <w:rsid w:val="00FE57C0"/>
    <w:rsid w:val="00FE58F9"/>
    <w:rsid w:val="00FE5EA6"/>
    <w:rsid w:val="00FE5FB7"/>
    <w:rsid w:val="00FE6539"/>
    <w:rsid w:val="00FE6D68"/>
    <w:rsid w:val="00FE7077"/>
    <w:rsid w:val="00FE757B"/>
    <w:rsid w:val="00FF05B3"/>
    <w:rsid w:val="00FF0C9B"/>
    <w:rsid w:val="00FF15FD"/>
    <w:rsid w:val="00FF1AE4"/>
    <w:rsid w:val="00FF1D87"/>
    <w:rsid w:val="00FF1F16"/>
    <w:rsid w:val="00FF5DD1"/>
    <w:rsid w:val="00FF60DB"/>
    <w:rsid w:val="00FF6777"/>
    <w:rsid w:val="00FF6A5E"/>
    <w:rsid w:val="00FF7AFA"/>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D9AC9"/>
  <w15:chartTrackingRefBased/>
  <w15:docId w15:val="{7DDA3121-29BE-483D-AC4E-F41DA919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27"/>
    <w:rPr>
      <w:lang w:val="en-GB" w:eastAsia="en-US"/>
    </w:rPr>
  </w:style>
  <w:style w:type="paragraph" w:styleId="1">
    <w:name w:val="heading 1"/>
    <w:basedOn w:val="a"/>
    <w:next w:val="a"/>
    <w:link w:val="1Char"/>
    <w:uiPriority w:val="9"/>
    <w:qFormat/>
    <w:rsid w:val="00A80A91"/>
    <w:pPr>
      <w:keepNext/>
      <w:numPr>
        <w:numId w:val="2"/>
      </w:numPr>
      <w:autoSpaceDE w:val="0"/>
      <w:autoSpaceDN w:val="0"/>
      <w:adjustRightInd w:val="0"/>
      <w:snapToGrid w:val="0"/>
      <w:spacing w:before="120" w:after="120"/>
      <w:jc w:val="both"/>
      <w:outlineLvl w:val="0"/>
    </w:pPr>
    <w:rPr>
      <w:rFonts w:ascii="Arial" w:hAnsi="Arial"/>
      <w:b/>
      <w:sz w:val="22"/>
    </w:rPr>
  </w:style>
  <w:style w:type="paragraph" w:styleId="2">
    <w:name w:val="heading 2"/>
    <w:basedOn w:val="1"/>
    <w:next w:val="a"/>
    <w:link w:val="2Char"/>
    <w:uiPriority w:val="9"/>
    <w:qFormat/>
    <w:rsid w:val="00A80A91"/>
    <w:pPr>
      <w:numPr>
        <w:ilvl w:val="1"/>
        <w:numId w:val="0"/>
      </w:numPr>
      <w:ind w:left="403" w:hanging="403"/>
      <w:outlineLvl w:val="1"/>
    </w:pPr>
    <w:rPr>
      <w:sz w:val="21"/>
    </w:rPr>
  </w:style>
  <w:style w:type="paragraph" w:styleId="3">
    <w:name w:val="heading 3"/>
    <w:basedOn w:val="2"/>
    <w:next w:val="a"/>
    <w:link w:val="3Char"/>
    <w:uiPriority w:val="9"/>
    <w:qFormat/>
    <w:rsid w:val="00BA1878"/>
    <w:pPr>
      <w:numPr>
        <w:ilvl w:val="2"/>
      </w:numPr>
      <w:ind w:left="403" w:hanging="403"/>
      <w:outlineLvl w:val="2"/>
    </w:pPr>
    <w:rPr>
      <w:sz w:val="20"/>
    </w:rPr>
  </w:style>
  <w:style w:type="paragraph" w:styleId="4">
    <w:name w:val="heading 4"/>
    <w:basedOn w:val="a"/>
    <w:link w:val="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5">
    <w:name w:val="heading 5"/>
    <w:basedOn w:val="a"/>
    <w:next w:val="a"/>
    <w:link w:val="5Char"/>
    <w:uiPriority w:val="9"/>
    <w:qFormat/>
    <w:pPr>
      <w:keepNext/>
      <w:jc w:val="center"/>
      <w:outlineLvl w:val="4"/>
    </w:pPr>
    <w:rPr>
      <w:rFonts w:ascii="Arial" w:hAnsi="Arial"/>
      <w:b/>
      <w:sz w:val="24"/>
    </w:rPr>
  </w:style>
  <w:style w:type="paragraph" w:styleId="6">
    <w:name w:val="heading 6"/>
    <w:basedOn w:val="a"/>
    <w:next w:val="a"/>
    <w:link w:val="6Char"/>
    <w:uiPriority w:val="9"/>
    <w:qFormat/>
    <w:pPr>
      <w:keepNext/>
      <w:outlineLvl w:val="5"/>
    </w:pPr>
    <w:rPr>
      <w:rFonts w:ascii="Arial" w:hAnsi="Arial"/>
      <w:b/>
      <w:color w:val="C0C0C0"/>
      <w:sz w:val="24"/>
    </w:rPr>
  </w:style>
  <w:style w:type="paragraph" w:styleId="8">
    <w:name w:val="heading 8"/>
    <w:basedOn w:val="a"/>
    <w:next w:val="a"/>
    <w:link w:val="8Char"/>
    <w:semiHidden/>
    <w:unhideWhenUsed/>
    <w:qFormat/>
    <w:rsid w:val="00AD09F4"/>
    <w:pPr>
      <w:spacing w:before="240" w:after="60"/>
      <w:outlineLvl w:val="7"/>
    </w:pPr>
    <w:rPr>
      <w:rFonts w:ascii="Calibri" w:eastAsia="Times New Roman"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A80A91"/>
    <w:rPr>
      <w:rFonts w:ascii="Arial" w:hAnsi="Arial"/>
      <w:b/>
      <w:sz w:val="22"/>
      <w:lang w:val="en-GB" w:eastAsia="en-US"/>
    </w:rPr>
  </w:style>
  <w:style w:type="character" w:customStyle="1" w:styleId="2Char">
    <w:name w:val="标题 2 Char"/>
    <w:link w:val="2"/>
    <w:uiPriority w:val="9"/>
    <w:rsid w:val="00A80A91"/>
    <w:rPr>
      <w:rFonts w:ascii="Arial" w:hAnsi="Arial"/>
      <w:b/>
      <w:sz w:val="21"/>
      <w:lang w:val="en-GB" w:eastAsia="en-US"/>
    </w:rPr>
  </w:style>
  <w:style w:type="character" w:customStyle="1" w:styleId="3Char">
    <w:name w:val="标题 3 Char"/>
    <w:link w:val="3"/>
    <w:uiPriority w:val="9"/>
    <w:rsid w:val="00BA1878"/>
    <w:rPr>
      <w:rFonts w:ascii="Arial" w:hAnsi="Arial"/>
      <w:b/>
      <w:lang w:val="en-GB" w:eastAsia="en-US"/>
    </w:rPr>
  </w:style>
  <w:style w:type="character" w:customStyle="1" w:styleId="5Char">
    <w:name w:val="标题 5 Char"/>
    <w:link w:val="5"/>
    <w:uiPriority w:val="9"/>
    <w:rsid w:val="005031FD"/>
    <w:rPr>
      <w:rFonts w:ascii="Arial" w:hAnsi="Arial"/>
      <w:b/>
      <w:sz w:val="24"/>
      <w:lang w:val="en-GB" w:eastAsia="en-US"/>
    </w:rPr>
  </w:style>
  <w:style w:type="character" w:customStyle="1" w:styleId="6Char">
    <w:name w:val="标题 6 Char"/>
    <w:link w:val="6"/>
    <w:uiPriority w:val="9"/>
    <w:rsid w:val="005031FD"/>
    <w:rPr>
      <w:rFonts w:ascii="Arial" w:hAnsi="Arial"/>
      <w:b/>
      <w:color w:val="C0C0C0"/>
      <w:sz w:val="24"/>
      <w:lang w:val="en-GB" w:eastAsia="en-US"/>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uiPriority w:val="99"/>
    <w:rsid w:val="00715209"/>
    <w:rPr>
      <w:color w:val="0000FF"/>
      <w:u w:val="single"/>
    </w:rPr>
  </w:style>
  <w:style w:type="character" w:styleId="a9">
    <w:name w:val="annotation reference"/>
    <w:qFormat/>
    <w:rsid w:val="00715209"/>
    <w:rPr>
      <w:sz w:val="16"/>
    </w:rPr>
  </w:style>
  <w:style w:type="table" w:styleId="aa">
    <w:name w:val="Table Grid"/>
    <w:basedOn w:val="a1"/>
    <w:uiPriority w:val="5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ubtle 1"/>
    <w:basedOn w:val="a1"/>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4Char">
    <w:name w:val="标题 4 Char"/>
    <w:link w:val="4"/>
    <w:uiPriority w:val="9"/>
    <w:rsid w:val="005031FD"/>
    <w:rPr>
      <w:rFonts w:ascii="Arial Narrow" w:eastAsia="宋体" w:hAnsi="Arial Narrow" w:cs="Arial"/>
      <w:color w:val="3C3229"/>
      <w:sz w:val="18"/>
      <w:szCs w:val="18"/>
    </w:rPr>
  </w:style>
  <w:style w:type="character" w:styleId="ab">
    <w:name w:val="FollowedHyperlink"/>
    <w:uiPriority w:val="99"/>
    <w:unhideWhenUsed/>
    <w:rsid w:val="005031FD"/>
    <w:rPr>
      <w:strike w:val="0"/>
      <w:dstrike w:val="0"/>
      <w:color w:val="5E85B7"/>
      <w:u w:val="none"/>
      <w:effect w:val="none"/>
    </w:rPr>
  </w:style>
  <w:style w:type="character" w:styleId="HTML">
    <w:name w:val="HTML Cite"/>
    <w:uiPriority w:val="99"/>
    <w:unhideWhenUsed/>
    <w:rsid w:val="005031FD"/>
    <w:rPr>
      <w:i/>
      <w:iCs/>
    </w:rPr>
  </w:style>
  <w:style w:type="character" w:styleId="ac">
    <w:name w:val="Emphasis"/>
    <w:uiPriority w:val="20"/>
    <w:qFormat/>
    <w:rsid w:val="005031FD"/>
    <w:rPr>
      <w:i/>
      <w:iCs/>
    </w:rPr>
  </w:style>
  <w:style w:type="character" w:styleId="ad">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4-1">
    <w:name w:val="Grid Table 4 Accent 1"/>
    <w:basedOn w:val="a1"/>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a"/>
    <w:rsid w:val="00325033"/>
    <w:pPr>
      <w:keepLines/>
      <w:overflowPunct w:val="0"/>
      <w:autoSpaceDE w:val="0"/>
      <w:autoSpaceDN w:val="0"/>
      <w:adjustRightInd w:val="0"/>
      <w:spacing w:after="240"/>
      <w:jc w:val="center"/>
      <w:textAlignment w:val="baseline"/>
    </w:pPr>
    <w:rPr>
      <w:rFonts w:ascii="Arial" w:hAnsi="Arial"/>
      <w:b/>
    </w:rPr>
  </w:style>
  <w:style w:type="table" w:styleId="2-5">
    <w:name w:val="Grid Table 2 Accent 5"/>
    <w:basedOn w:val="a1"/>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5">
    <w:name w:val="Grid Table 6 Colorful Accent 5"/>
    <w:basedOn w:val="a1"/>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21"/>
    <w:rsid w:val="00224653"/>
    <w:pPr>
      <w:spacing w:after="180"/>
      <w:ind w:leftChars="0" w:left="851" w:firstLineChars="0" w:hanging="284"/>
      <w:contextualSpacing w:val="0"/>
    </w:pPr>
  </w:style>
  <w:style w:type="character" w:customStyle="1" w:styleId="Char">
    <w:name w:val="批注文字 Char"/>
    <w:link w:val="a5"/>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21">
    <w:name w:val="List 2"/>
    <w:basedOn w:val="a"/>
    <w:rsid w:val="00224653"/>
    <w:pPr>
      <w:ind w:leftChars="200" w:left="100" w:hangingChars="200" w:hanging="200"/>
      <w:contextualSpacing/>
    </w:pPr>
  </w:style>
  <w:style w:type="paragraph" w:styleId="ae">
    <w:name w:val="Balloon Text"/>
    <w:basedOn w:val="a"/>
    <w:link w:val="Char0"/>
    <w:rsid w:val="00224653"/>
    <w:rPr>
      <w:sz w:val="18"/>
      <w:szCs w:val="18"/>
    </w:rPr>
  </w:style>
  <w:style w:type="character" w:customStyle="1" w:styleId="Char0">
    <w:name w:val="批注框文本 Char"/>
    <w:link w:val="ae"/>
    <w:rsid w:val="00224653"/>
    <w:rPr>
      <w:sz w:val="18"/>
      <w:szCs w:val="18"/>
      <w:lang w:val="en-GB" w:eastAsia="en-US"/>
    </w:rPr>
  </w:style>
  <w:style w:type="paragraph" w:styleId="af">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link w:val="af"/>
    <w:uiPriority w:val="34"/>
    <w:qFormat/>
    <w:rsid w:val="006159D2"/>
    <w:rPr>
      <w:sz w:val="22"/>
      <w:szCs w:val="22"/>
      <w:lang w:eastAsia="en-US"/>
    </w:rPr>
  </w:style>
  <w:style w:type="paragraph" w:customStyle="1" w:styleId="NO">
    <w:name w:val="NO"/>
    <w:basedOn w:val="a"/>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af0">
    <w:name w:val="caption"/>
    <w:aliases w:val="cap"/>
    <w:basedOn w:val="a"/>
    <w:next w:val="a"/>
    <w:link w:val="Char2"/>
    <w:qFormat/>
    <w:rsid w:val="006159D2"/>
    <w:pPr>
      <w:autoSpaceDE w:val="0"/>
      <w:autoSpaceDN w:val="0"/>
      <w:adjustRightInd w:val="0"/>
      <w:snapToGrid w:val="0"/>
      <w:spacing w:after="120"/>
      <w:jc w:val="center"/>
    </w:pPr>
    <w:rPr>
      <w:b/>
      <w:bCs/>
      <w:lang w:val="en-US"/>
    </w:rPr>
  </w:style>
  <w:style w:type="character" w:customStyle="1" w:styleId="Char2">
    <w:name w:val="题注 Char"/>
    <w:aliases w:val="cap Char"/>
    <w:link w:val="af0"/>
    <w:rsid w:val="006159D2"/>
    <w:rPr>
      <w:b/>
      <w:bCs/>
      <w:lang w:eastAsia="en-US"/>
    </w:rPr>
  </w:style>
  <w:style w:type="paragraph" w:customStyle="1" w:styleId="3GPPAgreements">
    <w:name w:val="3GPP Agreements"/>
    <w:basedOn w:val="a"/>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a"/>
    <w:rsid w:val="00D74BAA"/>
    <w:pPr>
      <w:autoSpaceDE w:val="0"/>
      <w:autoSpaceDN w:val="0"/>
      <w:snapToGrid w:val="0"/>
      <w:spacing w:after="60"/>
      <w:jc w:val="both"/>
    </w:pPr>
    <w:rPr>
      <w:szCs w:val="16"/>
      <w:lang w:val="en-US"/>
    </w:rPr>
  </w:style>
  <w:style w:type="character" w:customStyle="1" w:styleId="8Char">
    <w:name w:val="标题 8 Char"/>
    <w:link w:val="8"/>
    <w:semiHidden/>
    <w:rsid w:val="00AD09F4"/>
    <w:rPr>
      <w:rFonts w:ascii="Calibri" w:eastAsia="Times New Roman" w:hAnsi="Calibri" w:cs="Times New Roman"/>
      <w:i/>
      <w:iCs/>
      <w:sz w:val="24"/>
      <w:szCs w:val="24"/>
      <w:lang w:val="en-GB"/>
    </w:rPr>
  </w:style>
  <w:style w:type="paragraph" w:styleId="af1">
    <w:name w:val="annotation subject"/>
    <w:basedOn w:val="a5"/>
    <w:next w:val="a5"/>
    <w:link w:val="Char3"/>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f1"/>
    <w:rsid w:val="00EE2FCE"/>
    <w:rPr>
      <w:rFonts w:ascii="Arial" w:hAnsi="Arial"/>
      <w:b/>
      <w:bCs/>
      <w:lang w:val="en-GB" w:eastAsia="en-US"/>
    </w:rPr>
  </w:style>
  <w:style w:type="paragraph" w:styleId="af2">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af3">
    <w:name w:val="footnote text"/>
    <w:basedOn w:val="a"/>
    <w:link w:val="Char4"/>
    <w:rsid w:val="007E110B"/>
    <w:pPr>
      <w:snapToGrid w:val="0"/>
    </w:pPr>
    <w:rPr>
      <w:sz w:val="18"/>
      <w:szCs w:val="18"/>
    </w:rPr>
  </w:style>
  <w:style w:type="character" w:customStyle="1" w:styleId="Char4">
    <w:name w:val="脚注文本 Char"/>
    <w:link w:val="af3"/>
    <w:rsid w:val="007E110B"/>
    <w:rPr>
      <w:sz w:val="18"/>
      <w:szCs w:val="18"/>
      <w:lang w:val="en-GB" w:eastAsia="en-US"/>
    </w:rPr>
  </w:style>
  <w:style w:type="character" w:styleId="af4">
    <w:name w:val="footnote reference"/>
    <w:rsid w:val="007E110B"/>
    <w:rPr>
      <w:vertAlign w:val="superscript"/>
    </w:rPr>
  </w:style>
  <w:style w:type="paragraph" w:customStyle="1" w:styleId="PL">
    <w:name w:val="PL"/>
    <w:link w:val="PLChar"/>
    <w:qFormat/>
    <w:rsid w:val="00AF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23F7"/>
    <w:rPr>
      <w:rFonts w:ascii="Courier New" w:eastAsia="Times New Roman" w:hAnsi="Courier New"/>
      <w:noProof/>
      <w:sz w:val="16"/>
      <w:shd w:val="clear" w:color="auto" w:fill="E6E6E6"/>
      <w:lang w:val="en-GB" w:eastAsia="en-GB"/>
    </w:rPr>
  </w:style>
  <w:style w:type="paragraph" w:customStyle="1" w:styleId="Agreement">
    <w:name w:val="Agreement"/>
    <w:basedOn w:val="a"/>
    <w:next w:val="a"/>
    <w:uiPriority w:val="99"/>
    <w:qFormat/>
    <w:rsid w:val="00E369A1"/>
    <w:pPr>
      <w:numPr>
        <w:numId w:val="30"/>
      </w:numPr>
      <w:spacing w:before="60"/>
    </w:pPr>
    <w:rPr>
      <w:rFonts w:ascii="Arial" w:eastAsia="MS Mincho" w:hAnsi="Arial"/>
      <w:b/>
      <w:szCs w:val="24"/>
      <w:lang w:eastAsia="en-GB"/>
    </w:rPr>
  </w:style>
  <w:style w:type="paragraph" w:styleId="af5">
    <w:name w:val="Body Text"/>
    <w:basedOn w:val="a"/>
    <w:link w:val="Char5"/>
    <w:rsid w:val="00EF3729"/>
    <w:pPr>
      <w:widowControl w:val="0"/>
      <w:overflowPunct w:val="0"/>
      <w:autoSpaceDE w:val="0"/>
      <w:autoSpaceDN w:val="0"/>
      <w:adjustRightInd w:val="0"/>
      <w:spacing w:after="180"/>
      <w:textAlignment w:val="baseline"/>
    </w:pPr>
    <w:rPr>
      <w:i/>
      <w:lang w:val="en-US" w:eastAsia="en-GB"/>
    </w:rPr>
  </w:style>
  <w:style w:type="character" w:customStyle="1" w:styleId="Char5">
    <w:name w:val="正文文本 Char"/>
    <w:basedOn w:val="a0"/>
    <w:link w:val="af5"/>
    <w:rsid w:val="00EF3729"/>
    <w:rPr>
      <w:i/>
      <w:lang w:eastAsia="en-GB"/>
    </w:rPr>
  </w:style>
  <w:style w:type="paragraph" w:styleId="af6">
    <w:name w:val="Normal (Web)"/>
    <w:basedOn w:val="a"/>
    <w:uiPriority w:val="99"/>
    <w:unhideWhenUsed/>
    <w:rsid w:val="004F64F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21123517">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3824726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4537615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384069475">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496768081">
      <w:bodyDiv w:val="1"/>
      <w:marLeft w:val="0"/>
      <w:marRight w:val="0"/>
      <w:marTop w:val="0"/>
      <w:marBottom w:val="0"/>
      <w:divBdr>
        <w:top w:val="none" w:sz="0" w:space="0" w:color="auto"/>
        <w:left w:val="none" w:sz="0" w:space="0" w:color="auto"/>
        <w:bottom w:val="none" w:sz="0" w:space="0" w:color="auto"/>
        <w:right w:val="none" w:sz="0" w:space="0" w:color="auto"/>
      </w:divBdr>
      <w:divsChild>
        <w:div w:id="124590159">
          <w:marLeft w:val="518"/>
          <w:marRight w:val="0"/>
          <w:marTop w:val="0"/>
          <w:marBottom w:val="120"/>
          <w:divBdr>
            <w:top w:val="none" w:sz="0" w:space="0" w:color="auto"/>
            <w:left w:val="none" w:sz="0" w:space="0" w:color="auto"/>
            <w:bottom w:val="none" w:sz="0" w:space="0" w:color="auto"/>
            <w:right w:val="none" w:sz="0" w:space="0" w:color="auto"/>
          </w:divBdr>
        </w:div>
      </w:divsChild>
    </w:div>
    <w:div w:id="503521604">
      <w:bodyDiv w:val="1"/>
      <w:marLeft w:val="0"/>
      <w:marRight w:val="0"/>
      <w:marTop w:val="0"/>
      <w:marBottom w:val="0"/>
      <w:divBdr>
        <w:top w:val="none" w:sz="0" w:space="0" w:color="auto"/>
        <w:left w:val="none" w:sz="0" w:space="0" w:color="auto"/>
        <w:bottom w:val="none" w:sz="0" w:space="0" w:color="auto"/>
        <w:right w:val="none" w:sz="0" w:space="0" w:color="auto"/>
      </w:divBdr>
      <w:divsChild>
        <w:div w:id="822695299">
          <w:marLeft w:val="850"/>
          <w:marRight w:val="0"/>
          <w:marTop w:val="60"/>
          <w:marBottom w:val="0"/>
          <w:divBdr>
            <w:top w:val="none" w:sz="0" w:space="0" w:color="auto"/>
            <w:left w:val="none" w:sz="0" w:space="0" w:color="auto"/>
            <w:bottom w:val="none" w:sz="0" w:space="0" w:color="auto"/>
            <w:right w:val="none" w:sz="0" w:space="0" w:color="auto"/>
          </w:divBdr>
        </w:div>
      </w:divsChild>
    </w:div>
    <w:div w:id="512575627">
      <w:bodyDiv w:val="1"/>
      <w:marLeft w:val="0"/>
      <w:marRight w:val="0"/>
      <w:marTop w:val="0"/>
      <w:marBottom w:val="0"/>
      <w:divBdr>
        <w:top w:val="none" w:sz="0" w:space="0" w:color="auto"/>
        <w:left w:val="none" w:sz="0" w:space="0" w:color="auto"/>
        <w:bottom w:val="none" w:sz="0" w:space="0" w:color="auto"/>
        <w:right w:val="none" w:sz="0" w:space="0" w:color="auto"/>
      </w:divBdr>
      <w:divsChild>
        <w:div w:id="791676701">
          <w:marLeft w:val="1166"/>
          <w:marRight w:val="0"/>
          <w:marTop w:val="0"/>
          <w:marBottom w:val="120"/>
          <w:divBdr>
            <w:top w:val="none" w:sz="0" w:space="0" w:color="auto"/>
            <w:left w:val="none" w:sz="0" w:space="0" w:color="auto"/>
            <w:bottom w:val="none" w:sz="0" w:space="0" w:color="auto"/>
            <w:right w:val="none" w:sz="0" w:space="0" w:color="auto"/>
          </w:divBdr>
        </w:div>
        <w:div w:id="967469422">
          <w:marLeft w:val="1166"/>
          <w:marRight w:val="0"/>
          <w:marTop w:val="0"/>
          <w:marBottom w:val="120"/>
          <w:divBdr>
            <w:top w:val="none" w:sz="0" w:space="0" w:color="auto"/>
            <w:left w:val="none" w:sz="0" w:space="0" w:color="auto"/>
            <w:bottom w:val="none" w:sz="0" w:space="0" w:color="auto"/>
            <w:right w:val="none" w:sz="0" w:space="0" w:color="auto"/>
          </w:divBdr>
        </w:div>
        <w:div w:id="1093866294">
          <w:marLeft w:val="1166"/>
          <w:marRight w:val="0"/>
          <w:marTop w:val="0"/>
          <w:marBottom w:val="120"/>
          <w:divBdr>
            <w:top w:val="none" w:sz="0" w:space="0" w:color="auto"/>
            <w:left w:val="none" w:sz="0" w:space="0" w:color="auto"/>
            <w:bottom w:val="none" w:sz="0" w:space="0" w:color="auto"/>
            <w:right w:val="none" w:sz="0" w:space="0" w:color="auto"/>
          </w:divBdr>
        </w:div>
      </w:divsChild>
    </w:div>
    <w:div w:id="514265504">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56014544">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8916641">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03045608">
      <w:bodyDiv w:val="1"/>
      <w:marLeft w:val="0"/>
      <w:marRight w:val="0"/>
      <w:marTop w:val="0"/>
      <w:marBottom w:val="0"/>
      <w:divBdr>
        <w:top w:val="none" w:sz="0" w:space="0" w:color="auto"/>
        <w:left w:val="none" w:sz="0" w:space="0" w:color="auto"/>
        <w:bottom w:val="none" w:sz="0" w:space="0" w:color="auto"/>
        <w:right w:val="none" w:sz="0" w:space="0" w:color="auto"/>
      </w:divBdr>
    </w:div>
    <w:div w:id="1021512886">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389753">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38168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8271342">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822960">
      <w:bodyDiv w:val="1"/>
      <w:marLeft w:val="0"/>
      <w:marRight w:val="0"/>
      <w:marTop w:val="0"/>
      <w:marBottom w:val="0"/>
      <w:divBdr>
        <w:top w:val="none" w:sz="0" w:space="0" w:color="auto"/>
        <w:left w:val="none" w:sz="0" w:space="0" w:color="auto"/>
        <w:bottom w:val="none" w:sz="0" w:space="0" w:color="auto"/>
        <w:right w:val="none" w:sz="0" w:space="0" w:color="auto"/>
      </w:divBdr>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286616868">
      <w:bodyDiv w:val="1"/>
      <w:marLeft w:val="0"/>
      <w:marRight w:val="0"/>
      <w:marTop w:val="0"/>
      <w:marBottom w:val="0"/>
      <w:divBdr>
        <w:top w:val="none" w:sz="0" w:space="0" w:color="auto"/>
        <w:left w:val="none" w:sz="0" w:space="0" w:color="auto"/>
        <w:bottom w:val="none" w:sz="0" w:space="0" w:color="auto"/>
        <w:right w:val="none" w:sz="0" w:space="0" w:color="auto"/>
      </w:divBdr>
    </w:div>
    <w:div w:id="1302812226">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5936383">
      <w:bodyDiv w:val="1"/>
      <w:marLeft w:val="0"/>
      <w:marRight w:val="0"/>
      <w:marTop w:val="0"/>
      <w:marBottom w:val="0"/>
      <w:divBdr>
        <w:top w:val="none" w:sz="0" w:space="0" w:color="auto"/>
        <w:left w:val="none" w:sz="0" w:space="0" w:color="auto"/>
        <w:bottom w:val="none" w:sz="0" w:space="0" w:color="auto"/>
        <w:right w:val="none" w:sz="0" w:space="0" w:color="auto"/>
      </w:divBdr>
    </w:div>
    <w:div w:id="1336415816">
      <w:bodyDiv w:val="1"/>
      <w:marLeft w:val="0"/>
      <w:marRight w:val="0"/>
      <w:marTop w:val="0"/>
      <w:marBottom w:val="0"/>
      <w:divBdr>
        <w:top w:val="none" w:sz="0" w:space="0" w:color="auto"/>
        <w:left w:val="none" w:sz="0" w:space="0" w:color="auto"/>
        <w:bottom w:val="none" w:sz="0" w:space="0" w:color="auto"/>
        <w:right w:val="none" w:sz="0" w:space="0" w:color="auto"/>
      </w:divBdr>
    </w:div>
    <w:div w:id="1336424401">
      <w:bodyDiv w:val="1"/>
      <w:marLeft w:val="0"/>
      <w:marRight w:val="0"/>
      <w:marTop w:val="0"/>
      <w:marBottom w:val="0"/>
      <w:divBdr>
        <w:top w:val="none" w:sz="0" w:space="0" w:color="auto"/>
        <w:left w:val="none" w:sz="0" w:space="0" w:color="auto"/>
        <w:bottom w:val="none" w:sz="0" w:space="0" w:color="auto"/>
        <w:right w:val="none" w:sz="0" w:space="0" w:color="auto"/>
      </w:divBdr>
      <w:divsChild>
        <w:div w:id="417942065">
          <w:marLeft w:val="446"/>
          <w:marRight w:val="0"/>
          <w:marTop w:val="0"/>
          <w:marBottom w:val="0"/>
          <w:divBdr>
            <w:top w:val="none" w:sz="0" w:space="0" w:color="auto"/>
            <w:left w:val="none" w:sz="0" w:space="0" w:color="auto"/>
            <w:bottom w:val="none" w:sz="0" w:space="0" w:color="auto"/>
            <w:right w:val="none" w:sz="0" w:space="0" w:color="auto"/>
          </w:divBdr>
        </w:div>
        <w:div w:id="176431702">
          <w:marLeft w:val="1166"/>
          <w:marRight w:val="0"/>
          <w:marTop w:val="0"/>
          <w:marBottom w:val="0"/>
          <w:divBdr>
            <w:top w:val="none" w:sz="0" w:space="0" w:color="auto"/>
            <w:left w:val="none" w:sz="0" w:space="0" w:color="auto"/>
            <w:bottom w:val="none" w:sz="0" w:space="0" w:color="auto"/>
            <w:right w:val="none" w:sz="0" w:space="0" w:color="auto"/>
          </w:divBdr>
        </w:div>
        <w:div w:id="1311061730">
          <w:marLeft w:val="1166"/>
          <w:marRight w:val="0"/>
          <w:marTop w:val="0"/>
          <w:marBottom w:val="0"/>
          <w:divBdr>
            <w:top w:val="none" w:sz="0" w:space="0" w:color="auto"/>
            <w:left w:val="none" w:sz="0" w:space="0" w:color="auto"/>
            <w:bottom w:val="none" w:sz="0" w:space="0" w:color="auto"/>
            <w:right w:val="none" w:sz="0" w:space="0" w:color="auto"/>
          </w:divBdr>
        </w:div>
        <w:div w:id="263349159">
          <w:marLeft w:val="446"/>
          <w:marRight w:val="0"/>
          <w:marTop w:val="0"/>
          <w:marBottom w:val="0"/>
          <w:divBdr>
            <w:top w:val="none" w:sz="0" w:space="0" w:color="auto"/>
            <w:left w:val="none" w:sz="0" w:space="0" w:color="auto"/>
            <w:bottom w:val="none" w:sz="0" w:space="0" w:color="auto"/>
            <w:right w:val="none" w:sz="0" w:space="0" w:color="auto"/>
          </w:divBdr>
        </w:div>
        <w:div w:id="1538934592">
          <w:marLeft w:val="1166"/>
          <w:marRight w:val="0"/>
          <w:marTop w:val="0"/>
          <w:marBottom w:val="0"/>
          <w:divBdr>
            <w:top w:val="none" w:sz="0" w:space="0" w:color="auto"/>
            <w:left w:val="none" w:sz="0" w:space="0" w:color="auto"/>
            <w:bottom w:val="none" w:sz="0" w:space="0" w:color="auto"/>
            <w:right w:val="none" w:sz="0" w:space="0" w:color="auto"/>
          </w:divBdr>
        </w:div>
        <w:div w:id="523399229">
          <w:marLeft w:val="1886"/>
          <w:marRight w:val="0"/>
          <w:marTop w:val="0"/>
          <w:marBottom w:val="0"/>
          <w:divBdr>
            <w:top w:val="none" w:sz="0" w:space="0" w:color="auto"/>
            <w:left w:val="none" w:sz="0" w:space="0" w:color="auto"/>
            <w:bottom w:val="none" w:sz="0" w:space="0" w:color="auto"/>
            <w:right w:val="none" w:sz="0" w:space="0" w:color="auto"/>
          </w:divBdr>
        </w:div>
        <w:div w:id="887378700">
          <w:marLeft w:val="1886"/>
          <w:marRight w:val="0"/>
          <w:marTop w:val="0"/>
          <w:marBottom w:val="0"/>
          <w:divBdr>
            <w:top w:val="none" w:sz="0" w:space="0" w:color="auto"/>
            <w:left w:val="none" w:sz="0" w:space="0" w:color="auto"/>
            <w:bottom w:val="none" w:sz="0" w:space="0" w:color="auto"/>
            <w:right w:val="none" w:sz="0" w:space="0" w:color="auto"/>
          </w:divBdr>
        </w:div>
        <w:div w:id="1978412274">
          <w:marLeft w:val="1166"/>
          <w:marRight w:val="0"/>
          <w:marTop w:val="0"/>
          <w:marBottom w:val="0"/>
          <w:divBdr>
            <w:top w:val="none" w:sz="0" w:space="0" w:color="auto"/>
            <w:left w:val="none" w:sz="0" w:space="0" w:color="auto"/>
            <w:bottom w:val="none" w:sz="0" w:space="0" w:color="auto"/>
            <w:right w:val="none" w:sz="0" w:space="0" w:color="auto"/>
          </w:divBdr>
        </w:div>
        <w:div w:id="1932276685">
          <w:marLeft w:val="1886"/>
          <w:marRight w:val="0"/>
          <w:marTop w:val="0"/>
          <w:marBottom w:val="0"/>
          <w:divBdr>
            <w:top w:val="none" w:sz="0" w:space="0" w:color="auto"/>
            <w:left w:val="none" w:sz="0" w:space="0" w:color="auto"/>
            <w:bottom w:val="none" w:sz="0" w:space="0" w:color="auto"/>
            <w:right w:val="none" w:sz="0" w:space="0" w:color="auto"/>
          </w:divBdr>
        </w:div>
      </w:divsChild>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658252">
      <w:bodyDiv w:val="1"/>
      <w:marLeft w:val="0"/>
      <w:marRight w:val="0"/>
      <w:marTop w:val="0"/>
      <w:marBottom w:val="0"/>
      <w:divBdr>
        <w:top w:val="none" w:sz="0" w:space="0" w:color="auto"/>
        <w:left w:val="none" w:sz="0" w:space="0" w:color="auto"/>
        <w:bottom w:val="none" w:sz="0" w:space="0" w:color="auto"/>
        <w:right w:val="none" w:sz="0" w:space="0" w:color="auto"/>
      </w:divBdr>
      <w:divsChild>
        <w:div w:id="298463628">
          <w:marLeft w:val="518"/>
          <w:marRight w:val="0"/>
          <w:marTop w:val="0"/>
          <w:marBottom w:val="120"/>
          <w:divBdr>
            <w:top w:val="none" w:sz="0" w:space="0" w:color="auto"/>
            <w:left w:val="none" w:sz="0" w:space="0" w:color="auto"/>
            <w:bottom w:val="none" w:sz="0" w:space="0" w:color="auto"/>
            <w:right w:val="none" w:sz="0" w:space="0" w:color="auto"/>
          </w:divBdr>
        </w:div>
      </w:divsChild>
    </w:div>
    <w:div w:id="1569222398">
      <w:bodyDiv w:val="1"/>
      <w:marLeft w:val="0"/>
      <w:marRight w:val="0"/>
      <w:marTop w:val="0"/>
      <w:marBottom w:val="0"/>
      <w:divBdr>
        <w:top w:val="none" w:sz="0" w:space="0" w:color="auto"/>
        <w:left w:val="none" w:sz="0" w:space="0" w:color="auto"/>
        <w:bottom w:val="none" w:sz="0" w:space="0" w:color="auto"/>
        <w:right w:val="none" w:sz="0" w:space="0" w:color="auto"/>
      </w:divBdr>
      <w:divsChild>
        <w:div w:id="528570683">
          <w:marLeft w:val="1728"/>
          <w:marRight w:val="0"/>
          <w:marTop w:val="0"/>
          <w:marBottom w:val="120"/>
          <w:divBdr>
            <w:top w:val="none" w:sz="0" w:space="0" w:color="auto"/>
            <w:left w:val="none" w:sz="0" w:space="0" w:color="auto"/>
            <w:bottom w:val="none" w:sz="0" w:space="0" w:color="auto"/>
            <w:right w:val="none" w:sz="0" w:space="0" w:color="auto"/>
          </w:divBdr>
        </w:div>
      </w:divsChild>
    </w:div>
    <w:div w:id="1582131082">
      <w:bodyDiv w:val="1"/>
      <w:marLeft w:val="0"/>
      <w:marRight w:val="0"/>
      <w:marTop w:val="0"/>
      <w:marBottom w:val="0"/>
      <w:divBdr>
        <w:top w:val="none" w:sz="0" w:space="0" w:color="auto"/>
        <w:left w:val="none" w:sz="0" w:space="0" w:color="auto"/>
        <w:bottom w:val="none" w:sz="0" w:space="0" w:color="auto"/>
        <w:right w:val="none" w:sz="0" w:space="0" w:color="auto"/>
      </w:divBdr>
    </w:div>
    <w:div w:id="159751785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28995568">
      <w:bodyDiv w:val="1"/>
      <w:marLeft w:val="0"/>
      <w:marRight w:val="0"/>
      <w:marTop w:val="0"/>
      <w:marBottom w:val="0"/>
      <w:divBdr>
        <w:top w:val="none" w:sz="0" w:space="0" w:color="auto"/>
        <w:left w:val="none" w:sz="0" w:space="0" w:color="auto"/>
        <w:bottom w:val="none" w:sz="0" w:space="0" w:color="auto"/>
        <w:right w:val="none" w:sz="0" w:space="0" w:color="auto"/>
      </w:divBdr>
      <w:divsChild>
        <w:div w:id="455638975">
          <w:marLeft w:val="547"/>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3256807">
      <w:bodyDiv w:val="1"/>
      <w:marLeft w:val="0"/>
      <w:marRight w:val="0"/>
      <w:marTop w:val="0"/>
      <w:marBottom w:val="0"/>
      <w:divBdr>
        <w:top w:val="none" w:sz="0" w:space="0" w:color="auto"/>
        <w:left w:val="none" w:sz="0" w:space="0" w:color="auto"/>
        <w:bottom w:val="none" w:sz="0" w:space="0" w:color="auto"/>
        <w:right w:val="none" w:sz="0" w:space="0" w:color="auto"/>
      </w:divBdr>
      <w:divsChild>
        <w:div w:id="1170482445">
          <w:marLeft w:val="1166"/>
          <w:marRight w:val="0"/>
          <w:marTop w:val="0"/>
          <w:marBottom w:val="120"/>
          <w:divBdr>
            <w:top w:val="none" w:sz="0" w:space="0" w:color="auto"/>
            <w:left w:val="none" w:sz="0" w:space="0" w:color="auto"/>
            <w:bottom w:val="none" w:sz="0" w:space="0" w:color="auto"/>
            <w:right w:val="none" w:sz="0" w:space="0" w:color="auto"/>
          </w:divBdr>
        </w:div>
        <w:div w:id="1335449569">
          <w:marLeft w:val="1166"/>
          <w:marRight w:val="0"/>
          <w:marTop w:val="0"/>
          <w:marBottom w:val="120"/>
          <w:divBdr>
            <w:top w:val="none" w:sz="0" w:space="0" w:color="auto"/>
            <w:left w:val="none" w:sz="0" w:space="0" w:color="auto"/>
            <w:bottom w:val="none" w:sz="0" w:space="0" w:color="auto"/>
            <w:right w:val="none" w:sz="0" w:space="0" w:color="auto"/>
          </w:divBdr>
        </w:div>
        <w:div w:id="2034837962">
          <w:marLeft w:val="1166"/>
          <w:marRight w:val="0"/>
          <w:marTop w:val="0"/>
          <w:marBottom w:val="12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0759401">
      <w:bodyDiv w:val="1"/>
      <w:marLeft w:val="0"/>
      <w:marRight w:val="0"/>
      <w:marTop w:val="0"/>
      <w:marBottom w:val="0"/>
      <w:divBdr>
        <w:top w:val="none" w:sz="0" w:space="0" w:color="auto"/>
        <w:left w:val="none" w:sz="0" w:space="0" w:color="auto"/>
        <w:bottom w:val="none" w:sz="0" w:space="0" w:color="auto"/>
        <w:right w:val="none" w:sz="0" w:space="0" w:color="auto"/>
      </w:divBdr>
    </w:div>
    <w:div w:id="1790663235">
      <w:bodyDiv w:val="1"/>
      <w:marLeft w:val="0"/>
      <w:marRight w:val="0"/>
      <w:marTop w:val="0"/>
      <w:marBottom w:val="0"/>
      <w:divBdr>
        <w:top w:val="none" w:sz="0" w:space="0" w:color="auto"/>
        <w:left w:val="none" w:sz="0" w:space="0" w:color="auto"/>
        <w:bottom w:val="none" w:sz="0" w:space="0" w:color="auto"/>
        <w:right w:val="none" w:sz="0" w:space="0" w:color="auto"/>
      </w:divBdr>
      <w:divsChild>
        <w:div w:id="1884629902">
          <w:marLeft w:val="0"/>
          <w:marRight w:val="0"/>
          <w:marTop w:val="0"/>
          <w:marBottom w:val="0"/>
          <w:divBdr>
            <w:top w:val="none" w:sz="0" w:space="0" w:color="auto"/>
            <w:left w:val="none" w:sz="0" w:space="0" w:color="auto"/>
            <w:bottom w:val="none" w:sz="0" w:space="0" w:color="auto"/>
            <w:right w:val="none" w:sz="0" w:space="0" w:color="auto"/>
          </w:divBdr>
          <w:divsChild>
            <w:div w:id="14039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2082">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15207">
      <w:bodyDiv w:val="1"/>
      <w:marLeft w:val="0"/>
      <w:marRight w:val="0"/>
      <w:marTop w:val="0"/>
      <w:marBottom w:val="0"/>
      <w:divBdr>
        <w:top w:val="none" w:sz="0" w:space="0" w:color="auto"/>
        <w:left w:val="none" w:sz="0" w:space="0" w:color="auto"/>
        <w:bottom w:val="none" w:sz="0" w:space="0" w:color="auto"/>
        <w:right w:val="none" w:sz="0" w:space="0" w:color="auto"/>
      </w:divBdr>
      <w:divsChild>
        <w:div w:id="93061587">
          <w:marLeft w:val="274"/>
          <w:marRight w:val="0"/>
          <w:marTop w:val="0"/>
          <w:marBottom w:val="0"/>
          <w:divBdr>
            <w:top w:val="none" w:sz="0" w:space="0" w:color="auto"/>
            <w:left w:val="none" w:sz="0" w:space="0" w:color="auto"/>
            <w:bottom w:val="none" w:sz="0" w:space="0" w:color="auto"/>
            <w:right w:val="none" w:sz="0" w:space="0" w:color="auto"/>
          </w:divBdr>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1930652965">
      <w:bodyDiv w:val="1"/>
      <w:marLeft w:val="0"/>
      <w:marRight w:val="0"/>
      <w:marTop w:val="0"/>
      <w:marBottom w:val="0"/>
      <w:divBdr>
        <w:top w:val="none" w:sz="0" w:space="0" w:color="auto"/>
        <w:left w:val="none" w:sz="0" w:space="0" w:color="auto"/>
        <w:bottom w:val="none" w:sz="0" w:space="0" w:color="auto"/>
        <w:right w:val="none" w:sz="0" w:space="0" w:color="auto"/>
      </w:divBdr>
      <w:divsChild>
        <w:div w:id="191724512">
          <w:marLeft w:val="547"/>
          <w:marRight w:val="0"/>
          <w:marTop w:val="60"/>
          <w:marBottom w:val="0"/>
          <w:divBdr>
            <w:top w:val="none" w:sz="0" w:space="0" w:color="auto"/>
            <w:left w:val="none" w:sz="0" w:space="0" w:color="auto"/>
            <w:bottom w:val="none" w:sz="0" w:space="0" w:color="auto"/>
            <w:right w:val="none" w:sz="0" w:space="0" w:color="auto"/>
          </w:divBdr>
        </w:div>
      </w:divsChild>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9546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9619-3513-4E22-A1AE-1B7D62F2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Yan Cheng RAN1#115</cp:lastModifiedBy>
  <cp:revision>17</cp:revision>
  <cp:lastPrinted>2001-04-23T03:30:00Z</cp:lastPrinted>
  <dcterms:created xsi:type="dcterms:W3CDTF">2023-12-04T10:10:00Z</dcterms:created>
  <dcterms:modified xsi:type="dcterms:W3CDTF">2023-12-04T10:57:00Z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(3)1fIwbDtwGjUmKJsABxw8Mlr4SjDWqGXd/8h/cAWlAHaqwea4TNjK22sxooSZUbtTQjo3buBk
I3can+OH7wWoENOFiJmPISJbnL5Nxq3gwsI0v9+2QXOqwLHE0/xyR3Ztk+xi9xu3goglbIDe
z0dlXysAUUy0joegdeo2PZMwNfNLBLhwPgIWjcYe0ueymq0CnmiiFg3wVSnrVisCkQm5tlY0
OkxNHk7BHky2atb9m2</vt:lpwstr>
  </property>
  <property fmtid="{D5CDD505-2E9C-101B-9397-08002B2CF9AE}" pid="3" name="_2015_ms_pID_7253431">
    <vt:lpwstr>rsAUtrgWFmIFT2nm3+gp3ZW+8qdtMwxuttyIyThH5kNy3bXY86Ca+S
AYGzZZw4GMLV99cAXVU/66vg/jh3/p883a6aE2r+8WgcjXhc/7Mf9O4LnZGnwHQI7tRSbHRr
hcNI9J2uRK/B1oPq5vmsqWili6wWPLmwrAvBx/yTWZSyNvsihsN0kL3FhpeBvB62/E+6AYrt
Be8kSfVV70j0Ol7x4uJu8/yn9e2Wz1OYtyn3</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1701670191</vt:lpwstr>
  </property>
</Properties>
</file>